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03F50" w14:textId="77777777" w:rsidR="009F3AC2" w:rsidRDefault="009F3AC2" w:rsidP="009F3AC2">
      <w:pPr>
        <w:tabs>
          <w:tab w:val="left" w:pos="2258"/>
        </w:tabs>
        <w:spacing w:line="276" w:lineRule="auto"/>
        <w:rPr>
          <w:rFonts w:ascii="Noto Sans JP" w:eastAsia="Noto Sans JP" w:hAnsi="Noto Sans JP"/>
        </w:rPr>
      </w:pPr>
      <w:bookmarkStart w:id="0" w:name="_Hlk156812878"/>
      <w:bookmarkEnd w:id="0"/>
      <w:r>
        <w:rPr>
          <w:rFonts w:ascii="Noto Sans JP" w:eastAsia="Noto Sans JP" w:hAnsi="Noto Sans JP"/>
          <w:noProof/>
          <w:lang w:val="en-US" w:eastAsia="ja-JP"/>
        </w:rPr>
        <w:drawing>
          <wp:inline distT="0" distB="0" distL="0" distR="0" wp14:anchorId="33BBE0EB" wp14:editId="49B0637F">
            <wp:extent cx="4914725" cy="2361096"/>
            <wp:effectExtent l="0" t="0" r="635" b="1270"/>
            <wp:docPr id="676244095" name="Picture 67624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916612" cy="2362002"/>
                    </a:xfrm>
                    <a:prstGeom prst="rect">
                      <a:avLst/>
                    </a:prstGeom>
                    <a:ln>
                      <a:noFill/>
                    </a:ln>
                    <a:extLst>
                      <a:ext uri="{53640926-AAD7-44D8-BBD7-CCE9431645EC}">
                        <a14:shadowObscured xmlns:a14="http://schemas.microsoft.com/office/drawing/2010/main"/>
                      </a:ext>
                    </a:extLst>
                  </pic:spPr>
                </pic:pic>
              </a:graphicData>
            </a:graphic>
          </wp:inline>
        </w:drawing>
      </w:r>
    </w:p>
    <w:p w14:paraId="4919B747" w14:textId="77777777" w:rsidR="009F3AC2" w:rsidRDefault="009F3AC2" w:rsidP="009F3AC2">
      <w:pPr>
        <w:pStyle w:val="Heading1"/>
        <w:spacing w:line="276" w:lineRule="auto"/>
        <w:rPr>
          <w:rFonts w:ascii="Noto Sans JP" w:eastAsia="Noto Sans JP" w:hAnsi="Noto Sans JP"/>
          <w:lang w:eastAsia="ja-JP"/>
        </w:rPr>
      </w:pPr>
      <w:r>
        <w:rPr>
          <w:rFonts w:ascii="Noto Sans JP" w:eastAsia="Noto Sans JP" w:hAnsi="Noto Sans JP" w:hint="eastAsia"/>
          <w:lang w:eastAsia="ja-JP"/>
        </w:rPr>
        <w:t>ゼンハイザー・グループがISE2024に出展</w:t>
      </w:r>
    </w:p>
    <w:p w14:paraId="7A99091D" w14:textId="77777777" w:rsidR="009F3AC2" w:rsidRDefault="009F3AC2" w:rsidP="009F3AC2">
      <w:pPr>
        <w:spacing w:line="276" w:lineRule="auto"/>
        <w:rPr>
          <w:rStyle w:val="Strong"/>
          <w:rFonts w:ascii="Noto Sans JP" w:eastAsia="Noto Sans JP" w:hAnsi="Noto Sans JP"/>
          <w:lang w:eastAsia="ja-JP"/>
        </w:rPr>
      </w:pPr>
      <w:r>
        <w:rPr>
          <w:rStyle w:val="Strong"/>
          <w:rFonts w:ascii="Noto Sans JP" w:eastAsia="Noto Sans JP" w:hAnsi="Noto Sans JP" w:hint="eastAsia"/>
          <w:lang w:eastAsia="ja-JP"/>
        </w:rPr>
        <w:t>C</w:t>
      </w:r>
      <w:r>
        <w:rPr>
          <w:rStyle w:val="Strong"/>
          <w:rFonts w:ascii="Noto Sans JP" w:eastAsia="Noto Sans JP" w:hAnsi="Noto Sans JP"/>
          <w:lang w:eastAsia="ja-JP"/>
        </w:rPr>
        <w:t>ollaboration Area</w:t>
      </w:r>
      <w:r>
        <w:rPr>
          <w:rStyle w:val="Strong"/>
          <w:rFonts w:ascii="Noto Sans JP" w:eastAsia="Noto Sans JP" w:hAnsi="Noto Sans JP" w:hint="eastAsia"/>
          <w:lang w:eastAsia="ja-JP"/>
        </w:rPr>
        <w:t>（ホール3）とA</w:t>
      </w:r>
      <w:r>
        <w:rPr>
          <w:rStyle w:val="Strong"/>
          <w:rFonts w:ascii="Noto Sans JP" w:eastAsia="Noto Sans JP" w:hAnsi="Noto Sans JP"/>
          <w:lang w:eastAsia="ja-JP"/>
        </w:rPr>
        <w:t>udio Space</w:t>
      </w:r>
      <w:r>
        <w:rPr>
          <w:rStyle w:val="Strong"/>
          <w:rFonts w:ascii="Noto Sans JP" w:eastAsia="Noto Sans JP" w:hAnsi="Noto Sans JP" w:hint="eastAsia"/>
          <w:lang w:eastAsia="ja-JP"/>
        </w:rPr>
        <w:t>（ホール7）の2箇所にブースを構え、ゼンハイザー・グループは、最新のソリューションを多数展示します。</w:t>
      </w:r>
    </w:p>
    <w:p w14:paraId="5BFF9412" w14:textId="77777777" w:rsidR="009F3AC2" w:rsidRDefault="009F3AC2" w:rsidP="009F3AC2">
      <w:pPr>
        <w:spacing w:line="276" w:lineRule="auto"/>
        <w:rPr>
          <w:rFonts w:ascii="Noto Sans JP" w:eastAsia="Noto Sans JP" w:hAnsi="Noto Sans JP"/>
          <w:lang w:eastAsia="ja-JP"/>
        </w:rPr>
      </w:pPr>
    </w:p>
    <w:p w14:paraId="76E05E29" w14:textId="77777777" w:rsidR="009F3AC2" w:rsidRPr="00E11B94" w:rsidRDefault="009F3AC2" w:rsidP="009F3AC2">
      <w:pPr>
        <w:spacing w:line="276" w:lineRule="auto"/>
        <w:rPr>
          <w:rStyle w:val="normaltextrun"/>
          <w:rFonts w:ascii="Noto Sans JP" w:eastAsia="Noto Sans JP" w:hAnsi="Noto Sans JP"/>
          <w:color w:val="000000" w:themeColor="text1"/>
          <w:lang w:eastAsia="ja-JP"/>
        </w:rPr>
      </w:pPr>
      <w:r w:rsidRPr="00E11B94">
        <w:rPr>
          <w:rFonts w:ascii="Noto Sans JP" w:eastAsia="Noto Sans JP" w:hAnsi="Noto Sans JP" w:hint="eastAsia"/>
          <w:i/>
          <w:iCs/>
          <w:lang w:eastAsia="ja-JP"/>
        </w:rPr>
        <w:t>2024年1月24日、ヴェーデマルク――</w:t>
      </w:r>
      <w:r w:rsidRPr="00E11B94">
        <w:rPr>
          <w:rStyle w:val="normaltextrun"/>
          <w:rFonts w:ascii="Noto Sans JP" w:eastAsia="Noto Sans JP" w:hAnsi="Noto Sans JP" w:hint="eastAsia"/>
          <w:color w:val="000000"/>
          <w:shd w:val="clear" w:color="auto" w:fill="FFFFFF"/>
          <w:lang w:eastAsia="ja-JP"/>
        </w:rPr>
        <w:t>ゼンハイザー・グループは1月30日～2月2日、スペインはバルセロナで開催される見本市、I</w:t>
      </w:r>
      <w:r w:rsidRPr="00E11B94">
        <w:rPr>
          <w:rStyle w:val="normaltextrun"/>
          <w:rFonts w:ascii="Noto Sans JP" w:eastAsia="Noto Sans JP" w:hAnsi="Noto Sans JP"/>
          <w:color w:val="000000"/>
          <w:shd w:val="clear" w:color="auto" w:fill="FFFFFF"/>
          <w:lang w:eastAsia="ja-JP"/>
        </w:rPr>
        <w:t>ntegrated Systems Europe</w:t>
      </w:r>
      <w:r w:rsidRPr="00E11B94">
        <w:rPr>
          <w:rStyle w:val="normaltextrun"/>
          <w:rFonts w:ascii="Noto Sans JP" w:eastAsia="Noto Sans JP" w:hAnsi="Noto Sans JP" w:hint="eastAsia"/>
          <w:color w:val="000000"/>
          <w:shd w:val="clear" w:color="auto" w:fill="FFFFFF"/>
          <w:lang w:eastAsia="ja-JP"/>
        </w:rPr>
        <w:t>（I</w:t>
      </w:r>
      <w:r w:rsidRPr="00E11B94">
        <w:rPr>
          <w:rStyle w:val="normaltextrun"/>
          <w:rFonts w:ascii="Noto Sans JP" w:eastAsia="Noto Sans JP" w:hAnsi="Noto Sans JP"/>
          <w:color w:val="000000"/>
          <w:shd w:val="clear" w:color="auto" w:fill="FFFFFF"/>
          <w:lang w:eastAsia="ja-JP"/>
        </w:rPr>
        <w:t>SE</w:t>
      </w:r>
      <w:r w:rsidRPr="00E11B94">
        <w:rPr>
          <w:rStyle w:val="normaltextrun"/>
          <w:rFonts w:ascii="Noto Sans JP" w:eastAsia="Noto Sans JP" w:hAnsi="Noto Sans JP" w:hint="eastAsia"/>
          <w:color w:val="000000"/>
          <w:shd w:val="clear" w:color="auto" w:fill="FFFFFF"/>
          <w:lang w:eastAsia="ja-JP"/>
        </w:rPr>
        <w:t>）2024に出展します。</w:t>
      </w:r>
      <w:r w:rsidRPr="00E11B94">
        <w:rPr>
          <w:rStyle w:val="normaltextrun"/>
          <w:rFonts w:ascii="Noto Sans JP" w:eastAsia="Noto Sans JP" w:hAnsi="Noto Sans JP" w:hint="eastAsia"/>
          <w:color w:val="000000" w:themeColor="text1"/>
          <w:lang w:eastAsia="ja-JP"/>
        </w:rPr>
        <w:t>フィラ・バルセロナ・グランビアにおける</w:t>
      </w:r>
      <w:r w:rsidRPr="00E11B94">
        <w:rPr>
          <w:rStyle w:val="normaltextrun"/>
          <w:rFonts w:ascii="Noto Sans JP" w:eastAsia="Noto Sans JP" w:hAnsi="Noto Sans JP" w:hint="eastAsia"/>
          <w:color w:val="000000"/>
          <w:shd w:val="clear" w:color="auto" w:fill="FFFFFF"/>
          <w:lang w:eastAsia="ja-JP"/>
        </w:rPr>
        <w:t>今回の</w:t>
      </w:r>
      <w:r w:rsidRPr="00E11B94">
        <w:rPr>
          <w:rStyle w:val="normaltextrun"/>
          <w:rFonts w:ascii="Noto Sans JP" w:eastAsia="Noto Sans JP" w:hAnsi="Noto Sans JP"/>
          <w:color w:val="000000" w:themeColor="text1"/>
          <w:lang w:eastAsia="ja-JP"/>
        </w:rPr>
        <w:t>ISE</w:t>
      </w:r>
      <w:r w:rsidRPr="00E11B94">
        <w:rPr>
          <w:rStyle w:val="normaltextrun"/>
          <w:rFonts w:ascii="Noto Sans JP" w:eastAsia="Noto Sans JP" w:hAnsi="Noto Sans JP" w:hint="eastAsia"/>
          <w:color w:val="000000" w:themeColor="text1"/>
          <w:lang w:eastAsia="ja-JP"/>
        </w:rPr>
        <w:t>では初めてブースを2つ構え、B</w:t>
      </w:r>
      <w:r w:rsidRPr="00E11B94">
        <w:rPr>
          <w:rStyle w:val="normaltextrun"/>
          <w:rFonts w:ascii="Noto Sans JP" w:eastAsia="Noto Sans JP" w:hAnsi="Noto Sans JP"/>
          <w:color w:val="000000" w:themeColor="text1"/>
          <w:lang w:eastAsia="ja-JP"/>
        </w:rPr>
        <w:t>usiness Communication</w:t>
      </w:r>
      <w:r w:rsidRPr="00E11B94">
        <w:rPr>
          <w:rStyle w:val="normaltextrun"/>
          <w:rFonts w:ascii="Noto Sans JP" w:eastAsia="Noto Sans JP" w:hAnsi="Noto Sans JP" w:hint="eastAsia"/>
          <w:color w:val="000000" w:themeColor="text1"/>
          <w:lang w:eastAsia="ja-JP"/>
        </w:rPr>
        <w:t>（3</w:t>
      </w:r>
      <w:r w:rsidRPr="00E11B94">
        <w:rPr>
          <w:rStyle w:val="normaltextrun"/>
          <w:rFonts w:ascii="Noto Sans JP" w:eastAsia="Noto Sans JP" w:hAnsi="Noto Sans JP"/>
          <w:color w:val="000000" w:themeColor="text1"/>
          <w:lang w:eastAsia="ja-JP"/>
        </w:rPr>
        <w:t>C500）</w:t>
      </w:r>
      <w:r w:rsidRPr="00E11B94">
        <w:rPr>
          <w:rStyle w:val="normaltextrun"/>
          <w:rFonts w:ascii="Noto Sans JP" w:eastAsia="Noto Sans JP" w:hAnsi="Noto Sans JP" w:hint="eastAsia"/>
          <w:color w:val="000000" w:themeColor="text1"/>
          <w:lang w:eastAsia="ja-JP"/>
        </w:rPr>
        <w:t>およびP</w:t>
      </w:r>
      <w:r w:rsidRPr="00E11B94">
        <w:rPr>
          <w:rStyle w:val="normaltextrun"/>
          <w:rFonts w:ascii="Noto Sans JP" w:eastAsia="Noto Sans JP" w:hAnsi="Noto Sans JP"/>
          <w:color w:val="000000" w:themeColor="text1"/>
          <w:lang w:eastAsia="ja-JP"/>
        </w:rPr>
        <w:t>rofessional Audio</w:t>
      </w:r>
      <w:r w:rsidRPr="00E11B94">
        <w:rPr>
          <w:rStyle w:val="normaltextrun"/>
          <w:rFonts w:ascii="Noto Sans JP" w:eastAsia="Noto Sans JP" w:hAnsi="Noto Sans JP" w:hint="eastAsia"/>
          <w:color w:val="000000" w:themeColor="text1"/>
          <w:lang w:eastAsia="ja-JP"/>
        </w:rPr>
        <w:t>（7A700</w:t>
      </w:r>
      <w:r w:rsidRPr="00E11B94">
        <w:rPr>
          <w:rStyle w:val="normaltextrun"/>
          <w:rFonts w:ascii="Noto Sans JP" w:eastAsia="Noto Sans JP" w:hAnsi="Noto Sans JP"/>
          <w:color w:val="000000" w:themeColor="text1"/>
          <w:lang w:eastAsia="ja-JP"/>
        </w:rPr>
        <w:t>）</w:t>
      </w:r>
      <w:r w:rsidRPr="00E11B94">
        <w:rPr>
          <w:rStyle w:val="normaltextrun"/>
          <w:rFonts w:ascii="Noto Sans JP" w:eastAsia="Noto Sans JP" w:hAnsi="Noto Sans JP" w:hint="eastAsia"/>
          <w:color w:val="000000" w:themeColor="text1"/>
          <w:lang w:eastAsia="ja-JP"/>
        </w:rPr>
        <w:t>の独自ソリューションを展示。最新のオーディオソリューションを紹介する商品ディスプレイと双方向デモスペースを用意し、グループブランドの潜在力を余すところなく体験できる機会を出席者に提供します。</w:t>
      </w:r>
    </w:p>
    <w:p w14:paraId="1889531E" w14:textId="77777777" w:rsidR="009F3AC2" w:rsidRDefault="009F3AC2" w:rsidP="009F3AC2">
      <w:pPr>
        <w:spacing w:line="276" w:lineRule="auto"/>
        <w:rPr>
          <w:rStyle w:val="normaltextrun"/>
          <w:rFonts w:ascii="Noto Sans JP" w:eastAsia="Noto Sans JP" w:hAnsi="Noto Sans JP"/>
          <w:b/>
          <w:bCs/>
          <w:color w:val="000000" w:themeColor="text1"/>
          <w:lang w:eastAsia="ja-JP"/>
        </w:rPr>
      </w:pPr>
    </w:p>
    <w:p w14:paraId="67466210" w14:textId="77777777" w:rsidR="009F3AC2" w:rsidRDefault="009F3AC2" w:rsidP="009F3AC2">
      <w:pPr>
        <w:spacing w:line="276" w:lineRule="auto"/>
        <w:rPr>
          <w:rStyle w:val="Strong"/>
          <w:rFonts w:ascii="Noto Sans JP" w:eastAsia="Noto Sans JP" w:hAnsi="Noto Sans JP"/>
          <w:lang w:eastAsia="ja-JP"/>
        </w:rPr>
      </w:pPr>
      <w:bookmarkStart w:id="1" w:name="_Hlk158114697"/>
      <w:r>
        <w:rPr>
          <w:rStyle w:val="Strong"/>
          <w:rFonts w:ascii="Noto Sans JP" w:eastAsia="Noto Sans JP" w:hAnsi="Noto Sans JP"/>
          <w:lang w:eastAsia="ja-JP"/>
        </w:rPr>
        <w:t>Sennheiser Business Communication</w:t>
      </w:r>
      <w:bookmarkEnd w:id="1"/>
      <w:r>
        <w:rPr>
          <w:rStyle w:val="Strong"/>
          <w:rFonts w:ascii="Noto Sans JP" w:eastAsia="Noto Sans JP" w:hAnsi="Noto Sans JP" w:hint="eastAsia"/>
          <w:lang w:eastAsia="ja-JP"/>
        </w:rPr>
        <w:t>のイマーシブ体験</w:t>
      </w:r>
    </w:p>
    <w:p w14:paraId="122CFA8C"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hint="eastAsia"/>
          <w:lang w:eastAsia="ja-JP"/>
        </w:rPr>
        <w:t>C</w:t>
      </w:r>
      <w:r>
        <w:rPr>
          <w:rFonts w:ascii="Noto Sans JP" w:eastAsia="Noto Sans JP" w:hAnsi="Noto Sans JP"/>
          <w:lang w:eastAsia="ja-JP"/>
        </w:rPr>
        <w:t>ollaboration Area</w:t>
      </w:r>
      <w:r>
        <w:rPr>
          <w:rFonts w:ascii="Noto Sans JP" w:eastAsia="Noto Sans JP" w:hAnsi="Noto Sans JP" w:hint="eastAsia"/>
          <w:lang w:eastAsia="ja-JP"/>
        </w:rPr>
        <w:t xml:space="preserve">のBusiness </w:t>
      </w:r>
      <w:r>
        <w:rPr>
          <w:rFonts w:ascii="Noto Sans JP" w:eastAsia="Noto Sans JP" w:hAnsi="Noto Sans JP"/>
          <w:lang w:eastAsia="ja-JP"/>
        </w:rPr>
        <w:t xml:space="preserve"> Communication</w:t>
      </w:r>
      <w:r>
        <w:rPr>
          <w:rFonts w:ascii="Noto Sans JP" w:eastAsia="Noto Sans JP" w:hAnsi="Noto Sans JP" w:hint="eastAsia"/>
          <w:lang w:eastAsia="ja-JP"/>
        </w:rPr>
        <w:t>ブースでは、あらゆるサイズの会議室や講義スペースに合わせて創り上げた広範なユニファイドコミュニケーションソリューション、</w:t>
      </w:r>
      <w:r>
        <w:rPr>
          <w:rFonts w:ascii="Noto Sans JP" w:eastAsia="Noto Sans JP" w:hAnsi="Noto Sans JP"/>
          <w:lang w:eastAsia="ja-JP"/>
        </w:rPr>
        <w:t>Sennheiser TeamConnect Family</w:t>
      </w:r>
      <w:r>
        <w:rPr>
          <w:rFonts w:ascii="Noto Sans JP" w:eastAsia="Noto Sans JP" w:hAnsi="Noto Sans JP" w:hint="eastAsia"/>
          <w:lang w:eastAsia="ja-JP"/>
        </w:rPr>
        <w:t>を深く知っていただく機会を提供いたします。T</w:t>
      </w:r>
      <w:r>
        <w:rPr>
          <w:rFonts w:ascii="Noto Sans JP" w:eastAsia="Noto Sans JP" w:hAnsi="Noto Sans JP"/>
          <w:lang w:eastAsia="ja-JP"/>
        </w:rPr>
        <w:t>eamConnect Ceiling Solutions</w:t>
      </w:r>
      <w:r>
        <w:rPr>
          <w:rFonts w:ascii="Noto Sans JP" w:eastAsia="Noto Sans JP" w:hAnsi="Noto Sans JP" w:hint="eastAsia"/>
          <w:lang w:eastAsia="ja-JP"/>
        </w:rPr>
        <w:t>（</w:t>
      </w:r>
      <w:r>
        <w:rPr>
          <w:rFonts w:ascii="Noto Sans JP" w:eastAsia="Noto Sans JP" w:hAnsi="Noto Sans JP"/>
          <w:lang w:eastAsia="ja-JP"/>
        </w:rPr>
        <w:t>TeamConnect Ceiling Medium</w:t>
      </w:r>
      <w:r>
        <w:rPr>
          <w:rFonts w:ascii="Noto Sans JP" w:eastAsia="Noto Sans JP" w:hAnsi="Noto Sans JP" w:hint="eastAsia"/>
          <w:lang w:eastAsia="ja-JP"/>
        </w:rPr>
        <w:t>および</w:t>
      </w:r>
      <w:r>
        <w:rPr>
          <w:rFonts w:ascii="Noto Sans JP" w:eastAsia="Noto Sans JP" w:hAnsi="Noto Sans JP"/>
          <w:lang w:eastAsia="ja-JP"/>
        </w:rPr>
        <w:t xml:space="preserve">TeamConnect Ceiling </w:t>
      </w:r>
      <w:r>
        <w:rPr>
          <w:rFonts w:ascii="Noto Sans JP" w:eastAsia="Noto Sans JP" w:hAnsi="Noto Sans JP" w:hint="eastAsia"/>
          <w:lang w:eastAsia="ja-JP"/>
        </w:rPr>
        <w:t>2）、新たな</w:t>
      </w:r>
      <w:r>
        <w:rPr>
          <w:rFonts w:ascii="Noto Sans JP" w:eastAsia="Noto Sans JP" w:hAnsi="Noto Sans JP"/>
          <w:lang w:eastAsia="ja-JP"/>
        </w:rPr>
        <w:t>TeamConnect Bar Solutions</w:t>
      </w:r>
      <w:r>
        <w:rPr>
          <w:rFonts w:ascii="Noto Sans JP" w:eastAsia="Noto Sans JP" w:hAnsi="Noto Sans JP" w:hint="eastAsia"/>
          <w:lang w:eastAsia="ja-JP"/>
        </w:rPr>
        <w:t>（</w:t>
      </w:r>
      <w:r>
        <w:rPr>
          <w:rFonts w:ascii="Noto Sans JP" w:eastAsia="Noto Sans JP" w:hAnsi="Noto Sans JP"/>
          <w:lang w:eastAsia="ja-JP"/>
        </w:rPr>
        <w:t>TeamConnect Bar S</w:t>
      </w:r>
      <w:r>
        <w:rPr>
          <w:rFonts w:ascii="Noto Sans JP" w:eastAsia="Noto Sans JP" w:hAnsi="Noto Sans JP" w:hint="eastAsia"/>
          <w:lang w:eastAsia="ja-JP"/>
        </w:rPr>
        <w:t>および</w:t>
      </w:r>
      <w:r>
        <w:rPr>
          <w:rFonts w:ascii="Noto Sans JP" w:eastAsia="Noto Sans JP" w:hAnsi="Noto Sans JP"/>
          <w:lang w:eastAsia="ja-JP"/>
        </w:rPr>
        <w:t>TeamConnect Bar M</w:t>
      </w:r>
      <w:r>
        <w:rPr>
          <w:rFonts w:ascii="Noto Sans JP" w:eastAsia="Noto Sans JP" w:hAnsi="Noto Sans JP" w:hint="eastAsia"/>
          <w:lang w:eastAsia="ja-JP"/>
        </w:rPr>
        <w:t>）、</w:t>
      </w:r>
      <w:r>
        <w:rPr>
          <w:rFonts w:ascii="Noto Sans JP" w:eastAsia="Noto Sans JP" w:hAnsi="Noto Sans JP"/>
          <w:lang w:eastAsia="ja-JP"/>
        </w:rPr>
        <w:t>EW-DX</w:t>
      </w:r>
      <w:r>
        <w:rPr>
          <w:rFonts w:ascii="Noto Sans JP" w:eastAsia="Noto Sans JP" w:hAnsi="Noto Sans JP" w:hint="eastAsia"/>
          <w:lang w:eastAsia="ja-JP"/>
        </w:rPr>
        <w:t>デジタルワイヤレスマイクロフォンシリーズ、そして革新的かつ拡張可能なアプリベースのアクセシビリティソリューション</w:t>
      </w:r>
      <w:proofErr w:type="spellStart"/>
      <w:r>
        <w:rPr>
          <w:rFonts w:ascii="Noto Sans JP" w:eastAsia="Noto Sans JP" w:hAnsi="Noto Sans JP"/>
          <w:lang w:eastAsia="ja-JP"/>
        </w:rPr>
        <w:t>MobileConnect</w:t>
      </w:r>
      <w:proofErr w:type="spellEnd"/>
      <w:r>
        <w:rPr>
          <w:rFonts w:ascii="Noto Sans JP" w:eastAsia="Noto Sans JP" w:hAnsi="Noto Sans JP" w:hint="eastAsia"/>
          <w:lang w:eastAsia="ja-JP"/>
        </w:rPr>
        <w:t>など、S</w:t>
      </w:r>
      <w:r>
        <w:rPr>
          <w:rFonts w:ascii="Noto Sans JP" w:eastAsia="Noto Sans JP" w:hAnsi="Noto Sans JP"/>
          <w:lang w:eastAsia="ja-JP"/>
        </w:rPr>
        <w:t>ennheiser Business Communication</w:t>
      </w:r>
      <w:r>
        <w:rPr>
          <w:rFonts w:ascii="Noto Sans JP" w:eastAsia="Noto Sans JP" w:hAnsi="Noto Sans JP" w:hint="eastAsia"/>
          <w:lang w:eastAsia="ja-JP"/>
        </w:rPr>
        <w:t>の全ポートフォリオを展示いたします。</w:t>
      </w:r>
    </w:p>
    <w:p w14:paraId="62949490" w14:textId="77777777" w:rsidR="009F3AC2" w:rsidRDefault="009F3AC2" w:rsidP="009F3AC2">
      <w:pPr>
        <w:spacing w:line="276" w:lineRule="auto"/>
        <w:rPr>
          <w:rFonts w:ascii="Noto Sans JP" w:eastAsia="Noto Sans JP" w:hAnsi="Noto Sans JP"/>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9F3AC2" w14:paraId="10B5841B" w14:textId="77777777" w:rsidTr="00E11B94">
        <w:tc>
          <w:tcPr>
            <w:tcW w:w="3935" w:type="dxa"/>
          </w:tcPr>
          <w:p w14:paraId="791451FE" w14:textId="77777777" w:rsidR="009F3AC2" w:rsidRDefault="009F3AC2" w:rsidP="00E11B94">
            <w:pPr>
              <w:pStyle w:val="Caption"/>
              <w:spacing w:line="276" w:lineRule="auto"/>
              <w:rPr>
                <w:rFonts w:ascii="Noto Sans JP" w:eastAsia="Noto Sans JP" w:hAnsi="Noto Sans JP"/>
              </w:rPr>
            </w:pPr>
            <w:r>
              <w:rPr>
                <w:rFonts w:ascii="Noto Sans JP" w:eastAsia="Noto Sans JP" w:hAnsi="Noto Sans JP"/>
                <w:noProof/>
                <w:lang w:val="en-US" w:eastAsia="ja-JP"/>
              </w:rPr>
              <w:lastRenderedPageBreak/>
              <w:drawing>
                <wp:inline distT="0" distB="0" distL="0" distR="0" wp14:anchorId="0EE5EDF5" wp14:editId="25E69C48">
                  <wp:extent cx="3786188" cy="2524125"/>
                  <wp:effectExtent l="0" t="0" r="5080" b="0"/>
                  <wp:docPr id="888021121" name="Picture 88802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791119" cy="2527413"/>
                          </a:xfrm>
                          <a:prstGeom prst="rect">
                            <a:avLst/>
                          </a:prstGeom>
                        </pic:spPr>
                      </pic:pic>
                    </a:graphicData>
                  </a:graphic>
                </wp:inline>
              </w:drawing>
            </w:r>
          </w:p>
        </w:tc>
        <w:tc>
          <w:tcPr>
            <w:tcW w:w="3935" w:type="dxa"/>
          </w:tcPr>
          <w:p w14:paraId="1B9A7CE1" w14:textId="77777777" w:rsidR="009F3AC2" w:rsidRDefault="009F3AC2" w:rsidP="00E11B94">
            <w:pPr>
              <w:pStyle w:val="Caption"/>
              <w:spacing w:line="276" w:lineRule="auto"/>
              <w:rPr>
                <w:rFonts w:ascii="Noto Sans JP" w:eastAsia="Noto Sans JP" w:hAnsi="Noto Sans JP"/>
              </w:rPr>
            </w:pPr>
            <w:r>
              <w:rPr>
                <w:rFonts w:ascii="Noto Sans JP" w:eastAsia="Noto Sans JP" w:hAnsi="Noto Sans JP" w:hint="eastAsia"/>
                <w:sz w:val="16"/>
                <w:szCs w:val="16"/>
                <w:lang w:eastAsia="ja-JP"/>
              </w:rPr>
              <w:t xml:space="preserve">Sennheiser　</w:t>
            </w:r>
            <w:r>
              <w:rPr>
                <w:rFonts w:ascii="Noto Sans JP" w:eastAsia="Noto Sans JP" w:hAnsi="Noto Sans JP"/>
                <w:sz w:val="16"/>
                <w:szCs w:val="16"/>
                <w:lang w:eastAsia="ja-JP"/>
              </w:rPr>
              <w:t>TeamConnect Family</w:t>
            </w:r>
          </w:p>
        </w:tc>
      </w:tr>
    </w:tbl>
    <w:p w14:paraId="1E99B469" w14:textId="77777777" w:rsidR="009F3AC2" w:rsidRDefault="009F3AC2" w:rsidP="009F3AC2">
      <w:pPr>
        <w:spacing w:line="276" w:lineRule="auto"/>
        <w:rPr>
          <w:rFonts w:ascii="Noto Sans JP" w:eastAsia="Noto Sans JP" w:hAnsi="Noto Sans JP"/>
        </w:rPr>
      </w:pPr>
    </w:p>
    <w:p w14:paraId="09AAE741" w14:textId="77777777" w:rsidR="009F3AC2" w:rsidRDefault="009F3AC2" w:rsidP="009F3AC2">
      <w:pPr>
        <w:spacing w:line="276" w:lineRule="auto"/>
        <w:rPr>
          <w:rStyle w:val="Strong"/>
          <w:rFonts w:ascii="Noto Sans JP" w:eastAsia="Noto Sans JP" w:hAnsi="Noto Sans JP"/>
          <w:lang w:eastAsia="ja-JP"/>
        </w:rPr>
      </w:pPr>
      <w:r w:rsidRPr="00E31658">
        <w:rPr>
          <w:rStyle w:val="Strong"/>
          <w:rFonts w:ascii="Noto Sans JP" w:eastAsia="Noto Sans JP" w:hAnsi="Noto Sans JP" w:hint="eastAsia"/>
          <w:lang w:eastAsia="ja-JP"/>
        </w:rPr>
        <w:t xml:space="preserve">新製品 </w:t>
      </w:r>
      <w:proofErr w:type="spellStart"/>
      <w:r w:rsidRPr="00E31658">
        <w:rPr>
          <w:rStyle w:val="Strong"/>
          <w:rFonts w:ascii="Noto Sans JP" w:eastAsia="Noto Sans JP" w:hAnsi="Noto Sans JP" w:hint="eastAsia"/>
          <w:lang w:eastAsia="ja-JP"/>
        </w:rPr>
        <w:t>Headmic</w:t>
      </w:r>
      <w:proofErr w:type="spellEnd"/>
      <w:r w:rsidRPr="00E31658">
        <w:rPr>
          <w:rStyle w:val="Strong"/>
          <w:rFonts w:ascii="Noto Sans JP" w:eastAsia="Noto Sans JP" w:hAnsi="Noto Sans JP" w:hint="eastAsia"/>
          <w:lang w:eastAsia="ja-JP"/>
        </w:rPr>
        <w:t xml:space="preserve"> 4 初公開</w:t>
      </w:r>
      <w:r>
        <w:rPr>
          <w:rStyle w:val="Strong"/>
          <w:rFonts w:ascii="Noto Sans JP" w:eastAsia="Noto Sans JP" w:hAnsi="Noto Sans JP"/>
          <w:lang w:eastAsia="ja-JP"/>
        </w:rPr>
        <w:t xml:space="preserve"> </w:t>
      </w:r>
    </w:p>
    <w:p w14:paraId="7C766A8C" w14:textId="77777777" w:rsidR="009F3AC2" w:rsidRDefault="009F3AC2" w:rsidP="009F3AC2">
      <w:pPr>
        <w:spacing w:line="276" w:lineRule="auto"/>
        <w:rPr>
          <w:rFonts w:ascii="Noto Sans JP" w:eastAsia="Noto Sans JP" w:hAnsi="Noto Sans JP"/>
          <w:b/>
          <w:bCs/>
          <w:lang w:eastAsia="ja-JP"/>
        </w:rPr>
      </w:pPr>
      <w:r w:rsidRPr="00CF06E6">
        <w:rPr>
          <w:rStyle w:val="Strong"/>
          <w:rFonts w:ascii="Noto Sans JP" w:eastAsia="Noto Sans JP" w:hAnsi="Noto Sans JP" w:hint="eastAsia"/>
          <w:b w:val="0"/>
          <w:bCs w:val="0"/>
          <w:lang w:eastAsia="ja-JP"/>
        </w:rPr>
        <w:t>I</w:t>
      </w:r>
      <w:r w:rsidRPr="00CF06E6">
        <w:rPr>
          <w:rStyle w:val="Strong"/>
          <w:rFonts w:ascii="Noto Sans JP" w:eastAsia="Noto Sans JP" w:hAnsi="Noto Sans JP"/>
          <w:b w:val="0"/>
          <w:bCs w:val="0"/>
          <w:lang w:eastAsia="ja-JP"/>
        </w:rPr>
        <w:t>SE</w:t>
      </w:r>
      <w:r w:rsidRPr="00CF06E6">
        <w:rPr>
          <w:rStyle w:val="Strong"/>
          <w:rFonts w:ascii="Noto Sans JP" w:eastAsia="Noto Sans JP" w:hAnsi="Noto Sans JP" w:hint="eastAsia"/>
          <w:b w:val="0"/>
          <w:bCs w:val="0"/>
          <w:lang w:eastAsia="ja-JP"/>
        </w:rPr>
        <w:t>2024では、ゼンハイザーがヴォーカルおよびスピーチ用に新開発した高性能で超軽量（7</w:t>
      </w:r>
      <w:r w:rsidRPr="00CF06E6">
        <w:rPr>
          <w:rStyle w:val="Strong"/>
          <w:rFonts w:ascii="Noto Sans JP" w:eastAsia="Noto Sans JP" w:hAnsi="Noto Sans JP"/>
          <w:b w:val="0"/>
          <w:bCs w:val="0"/>
          <w:lang w:eastAsia="ja-JP"/>
        </w:rPr>
        <w:t>g）</w:t>
      </w:r>
      <w:r w:rsidRPr="00CF06E6">
        <w:rPr>
          <w:rStyle w:val="Strong"/>
          <w:rFonts w:ascii="Noto Sans JP" w:eastAsia="Noto Sans JP" w:hAnsi="Noto Sans JP" w:hint="eastAsia"/>
          <w:b w:val="0"/>
          <w:bCs w:val="0"/>
          <w:lang w:eastAsia="ja-JP"/>
        </w:rPr>
        <w:t>のコンデンサーカーディオイドネックバンド型マイクロフォンを初公開いたします。ゼンハイザー史上最高のカーディオイドヘッドマイク、</w:t>
      </w:r>
      <w:proofErr w:type="spellStart"/>
      <w:r w:rsidRPr="00CF06E6">
        <w:rPr>
          <w:rStyle w:val="Strong"/>
          <w:rFonts w:ascii="Noto Sans JP" w:eastAsia="Noto Sans JP" w:hAnsi="Noto Sans JP"/>
          <w:b w:val="0"/>
          <w:bCs w:val="0"/>
          <w:lang w:eastAsia="ja-JP"/>
        </w:rPr>
        <w:t>Headmic</w:t>
      </w:r>
      <w:proofErr w:type="spellEnd"/>
      <w:r w:rsidRPr="00CF06E6">
        <w:rPr>
          <w:rStyle w:val="Strong"/>
          <w:rFonts w:ascii="Noto Sans JP" w:eastAsia="Noto Sans JP" w:hAnsi="Noto Sans JP"/>
          <w:b w:val="0"/>
          <w:bCs w:val="0"/>
          <w:lang w:eastAsia="ja-JP"/>
        </w:rPr>
        <w:t xml:space="preserve"> 4</w:t>
      </w:r>
      <w:r w:rsidRPr="00CF06E6">
        <w:rPr>
          <w:rStyle w:val="Strong"/>
          <w:rFonts w:ascii="Noto Sans JP" w:eastAsia="Noto Sans JP" w:hAnsi="Noto Sans JP" w:hint="eastAsia"/>
          <w:b w:val="0"/>
          <w:bCs w:val="0"/>
          <w:lang w:eastAsia="ja-JP"/>
        </w:rPr>
        <w:t>は</w:t>
      </w:r>
      <w:r w:rsidRPr="00CF06E6">
        <w:rPr>
          <w:rFonts w:ascii="Noto Sans JP" w:eastAsia="Noto Sans JP" w:hAnsi="Noto Sans JP" w:hint="eastAsia"/>
          <w:lang w:eastAsia="ja-JP"/>
        </w:rPr>
        <w:t>高品質の永久電気分極コンデンサーヘ</w:t>
      </w:r>
      <w:r>
        <w:rPr>
          <w:rFonts w:ascii="Noto Sans JP" w:eastAsia="Noto Sans JP" w:hAnsi="Noto Sans JP" w:hint="eastAsia"/>
          <w:lang w:eastAsia="ja-JP"/>
        </w:rPr>
        <w:t>ッドマイクであり、カーディオイドピックアップパターンを擁するプロ仕様製品です。調整可能なヘッドバンドは、すっきりとした外見と快適な付け心地を両立。超軽量かつ頑丈で、KE4カーディオマイクカプセルを擁し、コネクターオプションを2つ（3</w:t>
      </w:r>
      <w:r>
        <w:rPr>
          <w:rFonts w:ascii="Noto Sans JP" w:eastAsia="Noto Sans JP" w:hAnsi="Noto Sans JP"/>
          <w:lang w:eastAsia="ja-JP"/>
        </w:rPr>
        <w:t>.5mm</w:t>
      </w:r>
      <w:r>
        <w:rPr>
          <w:rFonts w:ascii="Noto Sans JP" w:eastAsia="Noto Sans JP" w:hAnsi="Noto Sans JP" w:hint="eastAsia"/>
          <w:lang w:eastAsia="ja-JP"/>
        </w:rPr>
        <w:t>ジャックと3ピン）、カラーを3色（ベージュ、ブラック、シルバー）ご用意いたしました。ゼンハイザーのあらゆるボディパックトランスミッターに対応可能です。</w:t>
      </w:r>
    </w:p>
    <w:p w14:paraId="65E27711" w14:textId="77777777" w:rsidR="009F3AC2" w:rsidRDefault="009F3AC2" w:rsidP="009F3AC2">
      <w:pPr>
        <w:spacing w:line="276" w:lineRule="auto"/>
        <w:rPr>
          <w:rFonts w:ascii="Noto Sans JP" w:eastAsia="Noto Sans JP" w:hAnsi="Noto Sans JP"/>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55"/>
        <w:gridCol w:w="1325"/>
      </w:tblGrid>
      <w:tr w:rsidR="009F3AC2" w14:paraId="7FEB8694" w14:textId="77777777" w:rsidTr="00E11B94">
        <w:tc>
          <w:tcPr>
            <w:tcW w:w="3935" w:type="dxa"/>
          </w:tcPr>
          <w:p w14:paraId="3BFEAAE8" w14:textId="77777777" w:rsidR="009F3AC2" w:rsidRDefault="009F3AC2" w:rsidP="00E11B94">
            <w:pPr>
              <w:pStyle w:val="Caption"/>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1B064C8D" wp14:editId="5BB38142">
                  <wp:extent cx="4093882" cy="2609850"/>
                  <wp:effectExtent l="0" t="0" r="0" b="0"/>
                  <wp:docPr id="854849598" name="Picture 85484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4148773" cy="2644843"/>
                          </a:xfrm>
                          <a:prstGeom prst="rect">
                            <a:avLst/>
                          </a:prstGeom>
                        </pic:spPr>
                      </pic:pic>
                    </a:graphicData>
                  </a:graphic>
                </wp:inline>
              </w:drawing>
            </w:r>
          </w:p>
        </w:tc>
        <w:tc>
          <w:tcPr>
            <w:tcW w:w="3935" w:type="dxa"/>
          </w:tcPr>
          <w:p w14:paraId="33EF570E" w14:textId="77777777" w:rsidR="009F3AC2" w:rsidRDefault="009F3AC2" w:rsidP="00E11B94">
            <w:pPr>
              <w:pStyle w:val="Caption"/>
              <w:spacing w:line="276" w:lineRule="auto"/>
              <w:rPr>
                <w:rFonts w:ascii="Noto Sans JP" w:eastAsia="Noto Sans JP" w:hAnsi="Noto Sans JP"/>
                <w:lang w:eastAsia="ja-JP"/>
              </w:rPr>
            </w:pPr>
            <w:proofErr w:type="spellStart"/>
            <w:r>
              <w:t>新製品</w:t>
            </w:r>
            <w:proofErr w:type="spellEnd"/>
            <w:r>
              <w:t xml:space="preserve"> </w:t>
            </w:r>
            <w:proofErr w:type="spellStart"/>
            <w:r>
              <w:t>Headmic</w:t>
            </w:r>
            <w:proofErr w:type="spellEnd"/>
            <w:r>
              <w:t xml:space="preserve"> 4</w:t>
            </w:r>
          </w:p>
        </w:tc>
      </w:tr>
    </w:tbl>
    <w:p w14:paraId="0996DB72" w14:textId="77777777" w:rsidR="009F3AC2" w:rsidRDefault="009F3AC2" w:rsidP="009F3AC2">
      <w:pPr>
        <w:spacing w:line="276" w:lineRule="auto"/>
        <w:rPr>
          <w:rFonts w:ascii="Noto Sans JP" w:eastAsia="Noto Sans JP" w:hAnsi="Noto Sans JP"/>
          <w:lang w:eastAsia="ja-JP"/>
        </w:rPr>
      </w:pPr>
    </w:p>
    <w:p w14:paraId="7B6D6BAB" w14:textId="77777777" w:rsidR="009F3AC2" w:rsidRDefault="009F3AC2" w:rsidP="009F3AC2">
      <w:pPr>
        <w:spacing w:line="276" w:lineRule="auto"/>
        <w:rPr>
          <w:rFonts w:ascii="Noto Sans JP" w:eastAsia="Noto Sans JP" w:hAnsi="Noto Sans JP"/>
          <w:lang w:eastAsia="ja-JP"/>
        </w:rPr>
      </w:pPr>
    </w:p>
    <w:p w14:paraId="2FC8755C" w14:textId="77777777" w:rsidR="009F3AC2" w:rsidRDefault="009F3AC2" w:rsidP="009F3AC2">
      <w:pPr>
        <w:spacing w:line="276" w:lineRule="auto"/>
        <w:rPr>
          <w:rStyle w:val="Strong"/>
          <w:rFonts w:ascii="Noto Sans JP" w:eastAsia="Noto Sans JP" w:hAnsi="Noto Sans JP"/>
          <w:lang w:eastAsia="ja-JP"/>
        </w:rPr>
      </w:pPr>
      <w:r>
        <w:rPr>
          <w:rStyle w:val="Strong"/>
          <w:rFonts w:ascii="Noto Sans JP" w:eastAsia="Noto Sans JP" w:hAnsi="Noto Sans JP" w:hint="eastAsia"/>
          <w:lang w:eastAsia="ja-JP"/>
        </w:rPr>
        <w:lastRenderedPageBreak/>
        <w:t xml:space="preserve">スペースプランニングをシンプルに：Sennheiser </w:t>
      </w:r>
      <w:r>
        <w:rPr>
          <w:rStyle w:val="Strong"/>
          <w:rFonts w:ascii="Noto Sans JP" w:eastAsia="Noto Sans JP" w:hAnsi="Noto Sans JP"/>
          <w:lang w:eastAsia="ja-JP"/>
        </w:rPr>
        <w:t>Room Planner</w:t>
      </w:r>
    </w:p>
    <w:p w14:paraId="384B162D"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lang w:eastAsia="ja-JP"/>
        </w:rPr>
        <w:t>Sennheiser Room Planner</w:t>
      </w:r>
      <w:r>
        <w:rPr>
          <w:rFonts w:ascii="Noto Sans JP" w:eastAsia="Noto Sans JP" w:hAnsi="Noto Sans JP" w:hint="eastAsia"/>
          <w:lang w:eastAsia="ja-JP"/>
        </w:rPr>
        <w:t>はより直感的で使いやすく、お客様のデバイスプランニングとルームデザインを効率化し、お使いのゼンハイザー・ソリューションの潜在力を余すところなく引き出します。</w:t>
      </w:r>
      <w:r>
        <w:rPr>
          <w:rFonts w:ascii="Noto Sans JP" w:eastAsia="Noto Sans JP" w:hAnsi="Noto Sans JP"/>
          <w:lang w:eastAsia="ja-JP"/>
        </w:rPr>
        <w:t>ISE 2024</w:t>
      </w:r>
      <w:r>
        <w:rPr>
          <w:rFonts w:ascii="Noto Sans JP" w:eastAsia="Noto Sans JP" w:hAnsi="Noto Sans JP" w:hint="eastAsia"/>
          <w:lang w:eastAsia="ja-JP"/>
        </w:rPr>
        <w:t>の弊社ブースにお越しいただき、数々の新機能を備えた</w:t>
      </w:r>
      <w:r>
        <w:rPr>
          <w:rFonts w:ascii="Noto Sans JP" w:eastAsia="Noto Sans JP" w:hAnsi="Noto Sans JP"/>
          <w:lang w:eastAsia="ja-JP"/>
        </w:rPr>
        <w:t xml:space="preserve"> </w:t>
      </w:r>
      <w:r>
        <w:rPr>
          <w:rFonts w:ascii="Noto Sans JP" w:eastAsia="Noto Sans JP" w:hAnsi="Noto Sans JP" w:hint="eastAsia"/>
          <w:lang w:eastAsia="ja-JP"/>
        </w:rPr>
        <w:t>最新版</w:t>
      </w:r>
      <w:r>
        <w:rPr>
          <w:rFonts w:ascii="Noto Sans JP" w:eastAsia="Noto Sans JP" w:hAnsi="Noto Sans JP"/>
          <w:lang w:eastAsia="ja-JP"/>
        </w:rPr>
        <w:t>Sennheiser Room Planner</w:t>
      </w:r>
      <w:r>
        <w:rPr>
          <w:rFonts w:ascii="Noto Sans JP" w:eastAsia="Noto Sans JP" w:hAnsi="Noto Sans JP" w:hint="eastAsia"/>
          <w:lang w:eastAsia="ja-JP"/>
        </w:rPr>
        <w:t>の素晴らしさをぜひご体験下さい。</w:t>
      </w:r>
      <w:r>
        <w:rPr>
          <w:rFonts w:ascii="Noto Sans JP" w:eastAsia="Noto Sans JP" w:hAnsi="Noto Sans JP"/>
          <w:lang w:eastAsia="ja-JP"/>
        </w:rPr>
        <w:t xml:space="preserve"> </w:t>
      </w:r>
    </w:p>
    <w:p w14:paraId="339E8853" w14:textId="77777777" w:rsidR="009F3AC2" w:rsidRDefault="009F3AC2" w:rsidP="009F3AC2">
      <w:pPr>
        <w:spacing w:line="276" w:lineRule="auto"/>
        <w:rPr>
          <w:rFonts w:ascii="Noto Sans JP" w:eastAsia="Noto Sans JP" w:hAnsi="Noto Sans JP"/>
          <w:lang w:eastAsia="ja-JP"/>
        </w:rPr>
      </w:pPr>
    </w:p>
    <w:p w14:paraId="63E0B908"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lang w:eastAsia="ja-JP"/>
        </w:rPr>
        <w:t>Room Plan Upload Feature</w:t>
      </w:r>
      <w:r>
        <w:rPr>
          <w:rFonts w:ascii="Noto Sans JP" w:eastAsia="Noto Sans JP" w:hAnsi="Noto Sans JP" w:hint="eastAsia"/>
          <w:lang w:eastAsia="ja-JP"/>
        </w:rPr>
        <w:t>は、ルームプランのアップロード時にパーソナライズしたオーディおよびビデオデザインを可能にします。加えて、シーリングマイクの設置高さの調節機能も向上しており、お客様個々の環境に合うより的確なプランニングを提供いたします。プロダクトガイドおよび仕様がP</w:t>
      </w:r>
      <w:r>
        <w:rPr>
          <w:rFonts w:ascii="Noto Sans JP" w:eastAsia="Noto Sans JP" w:hAnsi="Noto Sans JP"/>
          <w:lang w:eastAsia="ja-JP"/>
        </w:rPr>
        <w:t>lanner</w:t>
      </w:r>
      <w:r>
        <w:rPr>
          <w:rFonts w:ascii="Noto Sans JP" w:eastAsia="Noto Sans JP" w:hAnsi="Noto Sans JP" w:hint="eastAsia"/>
          <w:lang w:eastAsia="ja-JP"/>
        </w:rPr>
        <w:t>内に直接統合されており、効率的プランニングに欠かせないすべての重要情報にもすぐにアクセスできます。</w:t>
      </w:r>
      <w:r>
        <w:rPr>
          <w:rFonts w:ascii="Noto Sans JP" w:eastAsia="Noto Sans JP" w:hAnsi="Noto Sans JP"/>
          <w:lang w:eastAsia="ja-JP"/>
        </w:rPr>
        <w:t xml:space="preserve"> </w:t>
      </w:r>
    </w:p>
    <w:p w14:paraId="3F2762CA" w14:textId="77777777" w:rsidR="009F3AC2" w:rsidRDefault="009F3AC2" w:rsidP="00CF06E6">
      <w:pPr>
        <w:spacing w:line="276" w:lineRule="auto"/>
        <w:jc w:val="center"/>
        <w:rPr>
          <w:rStyle w:val="Strong"/>
          <w:rFonts w:ascii="Noto Sans JP" w:eastAsia="Noto Sans JP" w:hAnsi="Noto Sans JP"/>
          <w:b w:val="0"/>
          <w:bCs w:val="0"/>
          <w:lang w:eastAsia="ja-JP"/>
        </w:rPr>
      </w:pPr>
      <w:r>
        <w:rPr>
          <w:rStyle w:val="Strong"/>
          <w:rFonts w:ascii="Noto Sans JP" w:eastAsia="Noto Sans JP" w:hAnsi="Noto Sans JP"/>
          <w:b w:val="0"/>
          <w:bCs w:val="0"/>
          <w:noProof/>
          <w:lang w:eastAsia="ja-JP"/>
        </w:rPr>
        <w:drawing>
          <wp:inline distT="0" distB="0" distL="0" distR="0" wp14:anchorId="1072981F" wp14:editId="5CEE6079">
            <wp:extent cx="4164336" cy="2776855"/>
            <wp:effectExtent l="0" t="0" r="7620" b="4445"/>
            <wp:docPr id="210464931" name="Picture 21046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5034" cy="2783989"/>
                    </a:xfrm>
                    <a:prstGeom prst="rect">
                      <a:avLst/>
                    </a:prstGeom>
                    <a:noFill/>
                    <a:ln>
                      <a:noFill/>
                    </a:ln>
                  </pic:spPr>
                </pic:pic>
              </a:graphicData>
            </a:graphic>
          </wp:inline>
        </w:drawing>
      </w:r>
    </w:p>
    <w:p w14:paraId="6505B506" w14:textId="77777777" w:rsidR="009F3AC2" w:rsidRPr="00CF06E6" w:rsidRDefault="009F3AC2" w:rsidP="00CF06E6">
      <w:pPr>
        <w:spacing w:line="276" w:lineRule="auto"/>
        <w:jc w:val="center"/>
        <w:rPr>
          <w:rStyle w:val="Strong"/>
          <w:rFonts w:ascii="Noto Sans JP" w:eastAsia="Noto Sans JP" w:hAnsi="Noto Sans JP"/>
          <w:b w:val="0"/>
          <w:bCs w:val="0"/>
          <w:i/>
          <w:iCs/>
          <w:sz w:val="14"/>
          <w:szCs w:val="14"/>
          <w:lang w:eastAsia="ja-JP"/>
        </w:rPr>
      </w:pPr>
      <w:r w:rsidRPr="00CF06E6">
        <w:rPr>
          <w:rStyle w:val="Strong"/>
          <w:rFonts w:ascii="Noto Sans JP" w:eastAsia="Noto Sans JP" w:hAnsi="Noto Sans JP" w:hint="eastAsia"/>
          <w:b w:val="0"/>
          <w:bCs w:val="0"/>
          <w:i/>
          <w:iCs/>
          <w:sz w:val="14"/>
          <w:szCs w:val="14"/>
          <w:lang w:eastAsia="ja-JP"/>
        </w:rPr>
        <w:t>ゼンハイザー</w:t>
      </w:r>
      <w:r w:rsidRPr="00CF06E6">
        <w:rPr>
          <w:rStyle w:val="Strong"/>
          <w:rFonts w:ascii="Noto Sans JP" w:eastAsia="Noto Sans JP" w:hAnsi="Noto Sans JP"/>
          <w:b w:val="0"/>
          <w:bCs w:val="0"/>
          <w:i/>
          <w:iCs/>
          <w:sz w:val="14"/>
          <w:szCs w:val="14"/>
        </w:rPr>
        <w:t xml:space="preserve">Business Communication </w:t>
      </w:r>
      <w:r w:rsidRPr="00CF06E6">
        <w:rPr>
          <w:rStyle w:val="Strong"/>
          <w:rFonts w:ascii="Noto Sans JP" w:eastAsia="Noto Sans JP" w:hAnsi="Noto Sans JP" w:hint="eastAsia"/>
          <w:b w:val="0"/>
          <w:bCs w:val="0"/>
          <w:i/>
          <w:iCs/>
          <w:sz w:val="14"/>
          <w:szCs w:val="14"/>
          <w:lang w:eastAsia="ja-JP"/>
        </w:rPr>
        <w:t>ブースにお越しいただき、最新のRoom</w:t>
      </w:r>
      <w:r w:rsidRPr="00CF06E6">
        <w:rPr>
          <w:rStyle w:val="Strong"/>
          <w:rFonts w:ascii="Noto Sans JP" w:eastAsia="Noto Sans JP" w:hAnsi="Noto Sans JP"/>
          <w:b w:val="0"/>
          <w:bCs w:val="0"/>
          <w:i/>
          <w:iCs/>
          <w:sz w:val="14"/>
          <w:szCs w:val="14"/>
          <w:lang w:eastAsia="ja-JP"/>
        </w:rPr>
        <w:t xml:space="preserve"> Planner</w:t>
      </w:r>
      <w:r w:rsidRPr="00CF06E6">
        <w:rPr>
          <w:rStyle w:val="Strong"/>
          <w:rFonts w:ascii="Noto Sans JP" w:eastAsia="Noto Sans JP" w:hAnsi="Noto Sans JP" w:hint="eastAsia"/>
          <w:b w:val="0"/>
          <w:bCs w:val="0"/>
          <w:i/>
          <w:iCs/>
          <w:sz w:val="14"/>
          <w:szCs w:val="14"/>
          <w:lang w:eastAsia="ja-JP"/>
        </w:rPr>
        <w:t>をご覧下さい。I</w:t>
      </w:r>
      <w:r w:rsidRPr="00CF06E6">
        <w:rPr>
          <w:rStyle w:val="Strong"/>
          <w:rFonts w:ascii="Noto Sans JP" w:eastAsia="Noto Sans JP" w:hAnsi="Noto Sans JP"/>
          <w:b w:val="0"/>
          <w:bCs w:val="0"/>
          <w:i/>
          <w:iCs/>
          <w:sz w:val="14"/>
          <w:szCs w:val="14"/>
          <w:lang w:eastAsia="ja-JP"/>
        </w:rPr>
        <w:t>SE 2024</w:t>
      </w:r>
      <w:r w:rsidRPr="00CF06E6">
        <w:rPr>
          <w:rStyle w:val="Strong"/>
          <w:rFonts w:ascii="Noto Sans JP" w:eastAsia="Noto Sans JP" w:hAnsi="Noto Sans JP" w:hint="eastAsia"/>
          <w:b w:val="0"/>
          <w:bCs w:val="0"/>
          <w:i/>
          <w:iCs/>
          <w:sz w:val="14"/>
          <w:szCs w:val="14"/>
          <w:lang w:eastAsia="ja-JP"/>
        </w:rPr>
        <w:t>に出席できない方は、その新機能を</w:t>
      </w:r>
      <w:r w:rsidRPr="00CF06E6">
        <w:rPr>
          <w:rStyle w:val="Strong"/>
          <w:rFonts w:ascii="Noto Sans JP" w:eastAsia="Noto Sans JP" w:hAnsi="Noto Sans JP"/>
          <w:b w:val="0"/>
          <w:bCs w:val="0"/>
          <w:i/>
          <w:iCs/>
          <w:sz w:val="14"/>
          <w:szCs w:val="14"/>
          <w:lang w:eastAsia="ja-JP"/>
        </w:rPr>
        <w:t>roomplanner.sennheiser.com.</w:t>
      </w:r>
      <w:r w:rsidRPr="00CF06E6">
        <w:rPr>
          <w:rStyle w:val="Strong"/>
          <w:rFonts w:ascii="Noto Sans JP" w:eastAsia="Noto Sans JP" w:hAnsi="Noto Sans JP" w:hint="eastAsia"/>
          <w:b w:val="0"/>
          <w:bCs w:val="0"/>
          <w:i/>
          <w:iCs/>
          <w:sz w:val="14"/>
          <w:szCs w:val="14"/>
          <w:lang w:eastAsia="ja-JP"/>
        </w:rPr>
        <w:t>で体験いただけます。</w:t>
      </w:r>
    </w:p>
    <w:p w14:paraId="26FE989F" w14:textId="77777777" w:rsidR="009F3AC2" w:rsidRDefault="009F3AC2" w:rsidP="009F3AC2">
      <w:pPr>
        <w:spacing w:line="276" w:lineRule="auto"/>
        <w:rPr>
          <w:rStyle w:val="Strong"/>
          <w:rFonts w:ascii="Noto Sans JP" w:eastAsia="Noto Sans JP" w:hAnsi="Noto Sans JP"/>
          <w:b w:val="0"/>
          <w:bCs w:val="0"/>
          <w:sz w:val="16"/>
          <w:szCs w:val="16"/>
          <w:lang w:eastAsia="ja-JP"/>
        </w:rPr>
      </w:pPr>
    </w:p>
    <w:p w14:paraId="1031E5C1" w14:textId="77777777" w:rsidR="009F3AC2" w:rsidRDefault="009F3AC2" w:rsidP="009F3AC2">
      <w:pPr>
        <w:spacing w:line="276" w:lineRule="auto"/>
        <w:rPr>
          <w:rStyle w:val="Strong"/>
          <w:rFonts w:ascii="Noto Sans JP" w:eastAsia="Noto Sans JP" w:hAnsi="Noto Sans JP"/>
          <w:b w:val="0"/>
          <w:bCs w:val="0"/>
          <w:sz w:val="16"/>
          <w:szCs w:val="16"/>
          <w:lang w:eastAsia="ja-JP"/>
        </w:rPr>
      </w:pPr>
    </w:p>
    <w:p w14:paraId="6547D65B" w14:textId="77777777" w:rsidR="009F3AC2" w:rsidRDefault="009F3AC2" w:rsidP="009F3AC2">
      <w:pPr>
        <w:spacing w:after="200" w:line="276" w:lineRule="auto"/>
        <w:rPr>
          <w:rStyle w:val="Strong"/>
          <w:rFonts w:ascii="Noto Sans JP" w:eastAsia="Noto Sans JP" w:hAnsi="Noto Sans JP"/>
          <w:lang w:eastAsia="ja-JP"/>
        </w:rPr>
      </w:pPr>
      <w:r>
        <w:rPr>
          <w:rStyle w:val="Strong"/>
          <w:rFonts w:ascii="Noto Sans JP" w:eastAsia="Noto Sans JP" w:hAnsi="Noto Sans JP"/>
          <w:lang w:eastAsia="ja-JP"/>
        </w:rPr>
        <w:br w:type="page"/>
      </w:r>
    </w:p>
    <w:p w14:paraId="0FF75893" w14:textId="77777777" w:rsidR="009F3AC2" w:rsidRDefault="009F3AC2" w:rsidP="009F3AC2">
      <w:pPr>
        <w:spacing w:line="276" w:lineRule="auto"/>
        <w:rPr>
          <w:rStyle w:val="Strong"/>
          <w:rFonts w:ascii="Noto Sans JP" w:eastAsia="Noto Sans JP" w:hAnsi="Noto Sans JP"/>
          <w:lang w:eastAsia="ja-JP"/>
        </w:rPr>
      </w:pPr>
      <w:r>
        <w:rPr>
          <w:rStyle w:val="Strong"/>
          <w:rFonts w:ascii="Noto Sans JP" w:eastAsia="Noto Sans JP" w:hAnsi="Noto Sans JP" w:hint="eastAsia"/>
          <w:lang w:eastAsia="ja-JP"/>
        </w:rPr>
        <w:lastRenderedPageBreak/>
        <w:t>進化を継続：</w:t>
      </w:r>
      <w:r>
        <w:rPr>
          <w:rStyle w:val="Strong"/>
          <w:rFonts w:ascii="Noto Sans JP" w:eastAsia="Noto Sans JP" w:hAnsi="Noto Sans JP"/>
          <w:lang w:eastAsia="ja-JP"/>
        </w:rPr>
        <w:t xml:space="preserve">Sennheiser </w:t>
      </w:r>
      <w:proofErr w:type="spellStart"/>
      <w:r>
        <w:rPr>
          <w:rStyle w:val="Strong"/>
          <w:rFonts w:ascii="Noto Sans JP" w:eastAsia="Noto Sans JP" w:hAnsi="Noto Sans JP"/>
          <w:lang w:eastAsia="ja-JP"/>
        </w:rPr>
        <w:t>MobileConnect</w:t>
      </w:r>
      <w:proofErr w:type="spellEnd"/>
    </w:p>
    <w:p w14:paraId="1F0DA804" w14:textId="77777777" w:rsidR="009F3AC2" w:rsidRPr="00CF06E6" w:rsidRDefault="009F3AC2" w:rsidP="009F3AC2">
      <w:pPr>
        <w:spacing w:line="276" w:lineRule="auto"/>
        <w:rPr>
          <w:rStyle w:val="Strong"/>
          <w:rFonts w:ascii="Noto Sans JP" w:eastAsia="Noto Sans JP" w:hAnsi="Noto Sans JP"/>
          <w:b w:val="0"/>
          <w:bCs w:val="0"/>
          <w:lang w:eastAsia="ja-JP"/>
        </w:rPr>
      </w:pPr>
      <w:r w:rsidRPr="00CF06E6">
        <w:rPr>
          <w:rStyle w:val="Strong"/>
          <w:rFonts w:ascii="ＭＳ ゴシック" w:eastAsia="ＭＳ ゴシック" w:hAnsi="ＭＳ ゴシック" w:cs="ＭＳ ゴシック" w:hint="eastAsia"/>
          <w:b w:val="0"/>
          <w:bCs w:val="0"/>
          <w:lang w:eastAsia="ja-JP"/>
        </w:rPr>
        <w:t>​</w:t>
      </w:r>
      <w:r w:rsidRPr="00CF06E6">
        <w:rPr>
          <w:rStyle w:val="Strong"/>
          <w:rFonts w:ascii="Noto Sans JP" w:eastAsia="Noto Sans JP" w:hAnsi="Noto Sans JP"/>
          <w:b w:val="0"/>
          <w:bCs w:val="0"/>
          <w:lang w:eastAsia="ja-JP"/>
        </w:rPr>
        <w:t>ISE 2024</w:t>
      </w:r>
      <w:r w:rsidRPr="00CF06E6">
        <w:rPr>
          <w:rStyle w:val="Strong"/>
          <w:rFonts w:ascii="Noto Sans JP" w:eastAsia="Noto Sans JP" w:hAnsi="Noto Sans JP" w:hint="eastAsia"/>
          <w:b w:val="0"/>
          <w:bCs w:val="0"/>
          <w:lang w:eastAsia="ja-JP"/>
        </w:rPr>
        <w:t>において、ゼンハイザーは</w:t>
      </w:r>
      <w:proofErr w:type="spellStart"/>
      <w:r w:rsidRPr="00CF06E6">
        <w:rPr>
          <w:rStyle w:val="Strong"/>
          <w:rFonts w:ascii="Noto Sans JP" w:eastAsia="Noto Sans JP" w:hAnsi="Noto Sans JP"/>
          <w:b w:val="0"/>
          <w:bCs w:val="0"/>
          <w:lang w:eastAsia="ja-JP"/>
        </w:rPr>
        <w:t>MobileConnect</w:t>
      </w:r>
      <w:proofErr w:type="spellEnd"/>
      <w:r w:rsidRPr="00CF06E6">
        <w:rPr>
          <w:rStyle w:val="Strong"/>
          <w:rFonts w:ascii="Noto Sans JP" w:eastAsia="Noto Sans JP" w:hAnsi="Noto Sans JP" w:hint="eastAsia"/>
          <w:b w:val="0"/>
          <w:bCs w:val="0"/>
          <w:lang w:eastAsia="ja-JP"/>
        </w:rPr>
        <w:t>のすべてのお客様に無料で提供する新機能を4つお披露目いたします。</w:t>
      </w:r>
    </w:p>
    <w:p w14:paraId="69F36629" w14:textId="77777777" w:rsidR="009F3AC2" w:rsidRPr="00CF06E6" w:rsidRDefault="009F3AC2" w:rsidP="009F3AC2">
      <w:pPr>
        <w:spacing w:line="276" w:lineRule="auto"/>
        <w:rPr>
          <w:rStyle w:val="Strong"/>
          <w:rFonts w:ascii="Noto Sans JP" w:eastAsia="Noto Sans JP" w:hAnsi="Noto Sans JP"/>
          <w:b w:val="0"/>
          <w:bCs w:val="0"/>
          <w:lang w:eastAsia="ja-JP"/>
        </w:rPr>
      </w:pPr>
    </w:p>
    <w:p w14:paraId="39A32263" w14:textId="77777777" w:rsidR="009F3AC2" w:rsidRPr="00CF06E6" w:rsidRDefault="009F3AC2" w:rsidP="009F3AC2">
      <w:pPr>
        <w:spacing w:line="276" w:lineRule="auto"/>
        <w:rPr>
          <w:rStyle w:val="Strong"/>
          <w:rFonts w:ascii="Noto Sans JP" w:eastAsia="Noto Sans JP" w:hAnsi="Noto Sans JP"/>
          <w:b w:val="0"/>
          <w:bCs w:val="0"/>
          <w:lang w:eastAsia="ja-JP"/>
        </w:rPr>
      </w:pPr>
      <w:r w:rsidRPr="00CF06E6">
        <w:rPr>
          <w:rStyle w:val="Strong"/>
          <w:rFonts w:ascii="Noto Sans JP" w:eastAsia="Noto Sans JP" w:hAnsi="Noto Sans JP"/>
          <w:b w:val="0"/>
          <w:bCs w:val="0"/>
          <w:lang w:eastAsia="ja-JP"/>
        </w:rPr>
        <w:t xml:space="preserve">Audience Mic </w:t>
      </w:r>
      <w:r w:rsidRPr="00CF06E6">
        <w:rPr>
          <w:rStyle w:val="Strong"/>
          <w:rFonts w:ascii="Noto Sans JP" w:eastAsia="Noto Sans JP" w:hAnsi="Noto Sans JP" w:hint="eastAsia"/>
          <w:b w:val="0"/>
          <w:bCs w:val="0"/>
          <w:lang w:eastAsia="ja-JP"/>
        </w:rPr>
        <w:t>のキュー機能：</w:t>
      </w:r>
      <w:proofErr w:type="spellStart"/>
      <w:r w:rsidRPr="00CF06E6">
        <w:rPr>
          <w:rStyle w:val="Strong"/>
          <w:rFonts w:ascii="Noto Sans JP" w:eastAsia="Noto Sans JP" w:hAnsi="Noto Sans JP"/>
          <w:b w:val="0"/>
          <w:bCs w:val="0"/>
          <w:lang w:eastAsia="ja-JP"/>
        </w:rPr>
        <w:t>MobileConnect</w:t>
      </w:r>
      <w:proofErr w:type="spellEnd"/>
      <w:r w:rsidRPr="00CF06E6">
        <w:rPr>
          <w:rStyle w:val="Strong"/>
          <w:rFonts w:ascii="Noto Sans JP" w:eastAsia="Noto Sans JP" w:hAnsi="Noto Sans JP"/>
          <w:b w:val="0"/>
          <w:bCs w:val="0"/>
          <w:lang w:eastAsia="ja-JP"/>
        </w:rPr>
        <w:t xml:space="preserve"> </w:t>
      </w:r>
      <w:r w:rsidRPr="00CF06E6">
        <w:rPr>
          <w:rStyle w:val="Strong"/>
          <w:rFonts w:ascii="Noto Sans JP" w:eastAsia="Noto Sans JP" w:hAnsi="Noto Sans JP" w:hint="eastAsia"/>
          <w:b w:val="0"/>
          <w:bCs w:val="0"/>
          <w:lang w:eastAsia="ja-JP"/>
        </w:rPr>
        <w:t>のお客様は現行インプリメンテーション（1スロットのみ、順番待ち〈キュー〉なし、先着順、モデレーション“なし”）か、キューインプレメンテーション（順番待ち〈キュー〉の長さ無制限、先入れ先出し、モデレーターによる現在のスピーカーのスキップ、ミュート／アンミュート、順番待ち〈キュー〉の全長表示、順番待ち〈キュー〉全員の一斉削除が可能）のいずれかを選択できるようになりました。</w:t>
      </w:r>
    </w:p>
    <w:p w14:paraId="426B1498" w14:textId="77777777" w:rsidR="009F3AC2" w:rsidRPr="00CF06E6" w:rsidRDefault="009F3AC2" w:rsidP="009F3AC2">
      <w:pPr>
        <w:spacing w:line="276" w:lineRule="auto"/>
        <w:rPr>
          <w:rStyle w:val="Strong"/>
          <w:rFonts w:ascii="Noto Sans JP" w:eastAsia="Noto Sans JP" w:hAnsi="Noto Sans JP"/>
          <w:b w:val="0"/>
          <w:bCs w:val="0"/>
          <w:lang w:eastAsia="ja-JP"/>
        </w:rPr>
      </w:pPr>
    </w:p>
    <w:p w14:paraId="2101E2E3" w14:textId="77777777" w:rsidR="009F3AC2" w:rsidRPr="00CF06E6" w:rsidRDefault="009F3AC2" w:rsidP="009F3AC2">
      <w:pPr>
        <w:spacing w:line="276" w:lineRule="auto"/>
        <w:rPr>
          <w:rStyle w:val="Strong"/>
          <w:rFonts w:ascii="Noto Sans JP" w:eastAsia="Noto Sans JP" w:hAnsi="Noto Sans JP"/>
          <w:b w:val="0"/>
          <w:bCs w:val="0"/>
          <w:lang w:eastAsia="ja-JP"/>
        </w:rPr>
      </w:pPr>
      <w:r w:rsidRPr="00CF06E6">
        <w:rPr>
          <w:rStyle w:val="Strong"/>
          <w:rFonts w:ascii="Noto Sans JP" w:eastAsia="Noto Sans JP" w:hAnsi="Noto Sans JP" w:hint="eastAsia"/>
          <w:b w:val="0"/>
          <w:bCs w:val="0"/>
          <w:lang w:eastAsia="ja-JP"/>
        </w:rPr>
        <w:t>新“m</w:t>
      </w:r>
      <w:r w:rsidRPr="00CF06E6">
        <w:rPr>
          <w:rStyle w:val="Strong"/>
          <w:rFonts w:ascii="Noto Sans JP" w:eastAsia="Noto Sans JP" w:hAnsi="Noto Sans JP"/>
          <w:b w:val="0"/>
          <w:bCs w:val="0"/>
          <w:lang w:eastAsia="ja-JP"/>
        </w:rPr>
        <w:t>oderation</w:t>
      </w:r>
      <w:r w:rsidRPr="00CF06E6">
        <w:rPr>
          <w:rStyle w:val="Strong"/>
          <w:rFonts w:ascii="Noto Sans JP" w:eastAsia="Noto Sans JP" w:hAnsi="Noto Sans JP" w:hint="eastAsia"/>
          <w:b w:val="0"/>
          <w:bCs w:val="0"/>
          <w:lang w:eastAsia="ja-JP"/>
        </w:rPr>
        <w:t>”セクション：</w:t>
      </w:r>
      <w:r w:rsidRPr="00CF06E6">
        <w:rPr>
          <w:rStyle w:val="Strong"/>
          <w:rFonts w:ascii="Noto Sans JP" w:eastAsia="Noto Sans JP" w:hAnsi="Noto Sans JP"/>
          <w:b w:val="0"/>
          <w:bCs w:val="0"/>
        </w:rPr>
        <w:t xml:space="preserve"> </w:t>
      </w:r>
      <w:proofErr w:type="spellStart"/>
      <w:r w:rsidRPr="00CF06E6">
        <w:rPr>
          <w:rStyle w:val="Strong"/>
          <w:rFonts w:ascii="Noto Sans JP" w:eastAsia="Noto Sans JP" w:hAnsi="Noto Sans JP"/>
          <w:b w:val="0"/>
          <w:bCs w:val="0"/>
        </w:rPr>
        <w:t>MobileConnect</w:t>
      </w:r>
      <w:proofErr w:type="spellEnd"/>
      <w:r w:rsidRPr="00CF06E6">
        <w:rPr>
          <w:rStyle w:val="Strong"/>
          <w:rFonts w:ascii="Noto Sans JP" w:eastAsia="Noto Sans JP" w:hAnsi="Noto Sans JP"/>
          <w:b w:val="0"/>
          <w:bCs w:val="0"/>
        </w:rPr>
        <w:t xml:space="preserve"> Manage</w:t>
      </w:r>
      <w:r w:rsidRPr="00CF06E6">
        <w:rPr>
          <w:rStyle w:val="Strong"/>
          <w:rFonts w:ascii="Noto Sans JP" w:eastAsia="Noto Sans JP" w:hAnsi="Noto Sans JP" w:hint="eastAsia"/>
          <w:b w:val="0"/>
          <w:bCs w:val="0"/>
          <w:lang w:eastAsia="ja-JP"/>
        </w:rPr>
        <w:t>および</w:t>
      </w:r>
      <w:r w:rsidRPr="00CF06E6">
        <w:rPr>
          <w:rStyle w:val="Strong"/>
          <w:rFonts w:ascii="Noto Sans JP" w:eastAsia="Noto Sans JP" w:hAnsi="Noto Sans JP"/>
          <w:b w:val="0"/>
          <w:bCs w:val="0"/>
        </w:rPr>
        <w:t xml:space="preserve"> Local Admin</w:t>
      </w:r>
      <w:r w:rsidRPr="00CF06E6">
        <w:rPr>
          <w:rStyle w:val="Strong"/>
          <w:rFonts w:ascii="Noto Sans JP" w:eastAsia="Noto Sans JP" w:hAnsi="Noto Sans JP" w:hint="eastAsia"/>
          <w:b w:val="0"/>
          <w:bCs w:val="0"/>
          <w:lang w:eastAsia="ja-JP"/>
        </w:rPr>
        <w:t>内に組み込まれた</w:t>
      </w:r>
      <w:r w:rsidRPr="00CF06E6">
        <w:rPr>
          <w:rStyle w:val="Strong"/>
          <w:rFonts w:ascii="Noto Sans JP" w:eastAsia="Noto Sans JP" w:hAnsi="Noto Sans JP"/>
          <w:b w:val="0"/>
          <w:bCs w:val="0"/>
        </w:rPr>
        <w:t>Interface</w:t>
      </w:r>
      <w:r w:rsidRPr="00CF06E6">
        <w:rPr>
          <w:rStyle w:val="Strong"/>
          <w:rFonts w:ascii="Noto Sans JP" w:eastAsia="Noto Sans JP" w:hAnsi="Noto Sans JP" w:hint="eastAsia"/>
          <w:b w:val="0"/>
          <w:bCs w:val="0"/>
          <w:lang w:eastAsia="ja-JP"/>
        </w:rPr>
        <w:t>により、</w:t>
      </w:r>
      <w:proofErr w:type="spellStart"/>
      <w:r w:rsidRPr="00CF06E6">
        <w:rPr>
          <w:rStyle w:val="Strong"/>
          <w:rFonts w:ascii="Noto Sans JP" w:eastAsia="Noto Sans JP" w:hAnsi="Noto Sans JP"/>
          <w:b w:val="0"/>
          <w:bCs w:val="0"/>
        </w:rPr>
        <w:t>MobileConnect</w:t>
      </w:r>
      <w:proofErr w:type="spellEnd"/>
      <w:r w:rsidRPr="00CF06E6">
        <w:rPr>
          <w:rStyle w:val="Strong"/>
          <w:rFonts w:ascii="Noto Sans JP" w:eastAsia="Noto Sans JP" w:hAnsi="Noto Sans JP"/>
          <w:b w:val="0"/>
          <w:bCs w:val="0"/>
        </w:rPr>
        <w:t xml:space="preserve"> </w:t>
      </w:r>
      <w:r w:rsidRPr="00CF06E6">
        <w:rPr>
          <w:rStyle w:val="Strong"/>
          <w:rFonts w:ascii="Noto Sans JP" w:eastAsia="Noto Sans JP" w:hAnsi="Noto Sans JP" w:hint="eastAsia"/>
          <w:b w:val="0"/>
          <w:bCs w:val="0"/>
          <w:lang w:eastAsia="ja-JP"/>
        </w:rPr>
        <w:t>をかつてないほど快適に管理できます。</w:t>
      </w:r>
      <w:proofErr w:type="spellStart"/>
      <w:r w:rsidRPr="00CF06E6">
        <w:rPr>
          <w:rStyle w:val="Strong"/>
          <w:rFonts w:ascii="Noto Sans JP" w:eastAsia="Noto Sans JP" w:hAnsi="Noto Sans JP"/>
          <w:b w:val="0"/>
          <w:bCs w:val="0"/>
          <w:lang w:eastAsia="ja-JP"/>
        </w:rPr>
        <w:t>MobileConnect</w:t>
      </w:r>
      <w:proofErr w:type="spellEnd"/>
      <w:r w:rsidRPr="00CF06E6">
        <w:rPr>
          <w:rStyle w:val="Strong"/>
          <w:rFonts w:ascii="Noto Sans JP" w:eastAsia="Noto Sans JP" w:hAnsi="Noto Sans JP" w:hint="eastAsia"/>
          <w:b w:val="0"/>
          <w:bCs w:val="0"/>
          <w:lang w:eastAsia="ja-JP"/>
        </w:rPr>
        <w:t>のアドミニストレーターは、</w:t>
      </w:r>
      <w:proofErr w:type="spellStart"/>
      <w:r w:rsidRPr="00CF06E6">
        <w:rPr>
          <w:rStyle w:val="Strong"/>
          <w:rFonts w:ascii="Noto Sans JP" w:eastAsia="Noto Sans JP" w:hAnsi="Noto Sans JP"/>
          <w:b w:val="0"/>
          <w:bCs w:val="0"/>
          <w:lang w:eastAsia="ja-JP"/>
        </w:rPr>
        <w:t>MobileConnect</w:t>
      </w:r>
      <w:proofErr w:type="spellEnd"/>
      <w:r w:rsidRPr="00CF06E6">
        <w:rPr>
          <w:rStyle w:val="Strong"/>
          <w:rFonts w:ascii="Noto Sans JP" w:eastAsia="Noto Sans JP" w:hAnsi="Noto Sans JP"/>
          <w:b w:val="0"/>
          <w:bCs w:val="0"/>
          <w:lang w:eastAsia="ja-JP"/>
        </w:rPr>
        <w:t xml:space="preserve"> Manager</w:t>
      </w:r>
      <w:r w:rsidRPr="00CF06E6">
        <w:rPr>
          <w:rStyle w:val="Strong"/>
          <w:rFonts w:ascii="Noto Sans JP" w:eastAsia="Noto Sans JP" w:hAnsi="Noto Sans JP" w:hint="eastAsia"/>
          <w:b w:val="0"/>
          <w:bCs w:val="0"/>
          <w:lang w:eastAsia="ja-JP"/>
        </w:rPr>
        <w:t>の新たな“m</w:t>
      </w:r>
      <w:r w:rsidRPr="00CF06E6">
        <w:rPr>
          <w:rStyle w:val="Strong"/>
          <w:rFonts w:ascii="Noto Sans JP" w:eastAsia="Noto Sans JP" w:hAnsi="Noto Sans JP"/>
          <w:b w:val="0"/>
          <w:bCs w:val="0"/>
          <w:lang w:eastAsia="ja-JP"/>
        </w:rPr>
        <w:t>oderation”</w:t>
      </w:r>
      <w:r w:rsidRPr="00CF06E6">
        <w:rPr>
          <w:rStyle w:val="Strong"/>
          <w:rFonts w:ascii="Noto Sans JP" w:eastAsia="Noto Sans JP" w:hAnsi="Noto Sans JP" w:hint="eastAsia"/>
          <w:b w:val="0"/>
          <w:bCs w:val="0"/>
          <w:lang w:eastAsia="ja-JP"/>
        </w:rPr>
        <w:t>セクションのみにアクセスすると同時にオーディオコンフィギュレーションのネットワークを変更しない、専用のモデレーターアカウントを作成できるようになりました。</w:t>
      </w:r>
    </w:p>
    <w:p w14:paraId="6069E5DF" w14:textId="77777777" w:rsidR="009F3AC2" w:rsidRPr="00CF06E6" w:rsidRDefault="009F3AC2" w:rsidP="009F3AC2">
      <w:pPr>
        <w:spacing w:line="276" w:lineRule="auto"/>
        <w:rPr>
          <w:rStyle w:val="Strong"/>
          <w:rFonts w:ascii="Noto Sans JP" w:eastAsia="Noto Sans JP" w:hAnsi="Noto Sans JP"/>
          <w:b w:val="0"/>
          <w:bCs w:val="0"/>
          <w:lang w:eastAsia="ja-JP"/>
        </w:rPr>
      </w:pPr>
    </w:p>
    <w:p w14:paraId="59A479D2" w14:textId="77777777" w:rsidR="009F3AC2" w:rsidRPr="00CF06E6" w:rsidRDefault="009F3AC2" w:rsidP="009F3AC2">
      <w:pPr>
        <w:spacing w:line="276" w:lineRule="auto"/>
        <w:rPr>
          <w:rStyle w:val="Strong"/>
          <w:rFonts w:ascii="Noto Sans JP" w:eastAsia="Noto Sans JP" w:hAnsi="Noto Sans JP"/>
          <w:b w:val="0"/>
          <w:bCs w:val="0"/>
          <w:lang w:eastAsia="ja-JP"/>
        </w:rPr>
      </w:pPr>
      <w:r w:rsidRPr="00CF06E6">
        <w:rPr>
          <w:rStyle w:val="Strong"/>
          <w:rFonts w:ascii="Noto Sans JP" w:eastAsia="Noto Sans JP" w:hAnsi="Noto Sans JP" w:hint="eastAsia"/>
          <w:b w:val="0"/>
          <w:bCs w:val="0"/>
          <w:lang w:eastAsia="ja-JP"/>
        </w:rPr>
        <w:t>調整可能なノイズゲート：</w:t>
      </w:r>
      <w:r w:rsidRPr="00CF06E6">
        <w:rPr>
          <w:rStyle w:val="Strong"/>
          <w:rFonts w:ascii="Noto Sans JP" w:eastAsia="Noto Sans JP" w:hAnsi="Noto Sans JP"/>
          <w:b w:val="0"/>
          <w:bCs w:val="0"/>
          <w:lang w:eastAsia="ja-JP"/>
        </w:rPr>
        <w:t xml:space="preserve"> </w:t>
      </w:r>
      <w:proofErr w:type="spellStart"/>
      <w:r w:rsidRPr="00CF06E6">
        <w:rPr>
          <w:rStyle w:val="Strong"/>
          <w:rFonts w:ascii="Noto Sans JP" w:eastAsia="Noto Sans JP" w:hAnsi="Noto Sans JP"/>
          <w:b w:val="0"/>
          <w:bCs w:val="0"/>
          <w:lang w:eastAsia="ja-JP"/>
        </w:rPr>
        <w:t>MobileConnect</w:t>
      </w:r>
      <w:proofErr w:type="spellEnd"/>
      <w:r w:rsidRPr="00CF06E6">
        <w:rPr>
          <w:rStyle w:val="Strong"/>
          <w:rFonts w:ascii="Noto Sans JP" w:eastAsia="Noto Sans JP" w:hAnsi="Noto Sans JP" w:hint="eastAsia"/>
          <w:b w:val="0"/>
          <w:bCs w:val="0"/>
          <w:lang w:eastAsia="ja-JP"/>
        </w:rPr>
        <w:t>でオーディオ（ミュージカル、舞台など）をストリーミングするお客様は、この機能を存分に活用いただけます。調整可能なゲートオプションにより、</w:t>
      </w:r>
      <w:proofErr w:type="spellStart"/>
      <w:r w:rsidRPr="00CF06E6">
        <w:rPr>
          <w:rStyle w:val="Strong"/>
          <w:rFonts w:ascii="Noto Sans JP" w:eastAsia="Noto Sans JP" w:hAnsi="Noto Sans JP" w:hint="eastAsia"/>
          <w:b w:val="0"/>
          <w:bCs w:val="0"/>
          <w:lang w:eastAsia="ja-JP"/>
        </w:rPr>
        <w:t>M</w:t>
      </w:r>
      <w:r w:rsidRPr="00CF06E6">
        <w:rPr>
          <w:rStyle w:val="Strong"/>
          <w:rFonts w:ascii="Noto Sans JP" w:eastAsia="Noto Sans JP" w:hAnsi="Noto Sans JP"/>
          <w:b w:val="0"/>
          <w:bCs w:val="0"/>
          <w:lang w:eastAsia="ja-JP"/>
        </w:rPr>
        <w:t>obileConnect</w:t>
      </w:r>
      <w:proofErr w:type="spellEnd"/>
      <w:r w:rsidRPr="00CF06E6">
        <w:rPr>
          <w:rStyle w:val="Strong"/>
          <w:rFonts w:ascii="Noto Sans JP" w:eastAsia="Noto Sans JP" w:hAnsi="Noto Sans JP" w:hint="eastAsia"/>
          <w:b w:val="0"/>
          <w:bCs w:val="0"/>
          <w:lang w:eastAsia="ja-JP"/>
        </w:rPr>
        <w:t>のアドミニストレーターが個々の仕事現場におけるニーズに合わせてノイズ閾値を設定し、それにより標準設定を迂回できるようになりました。</w:t>
      </w:r>
    </w:p>
    <w:p w14:paraId="15E25704" w14:textId="77777777" w:rsidR="009F3AC2" w:rsidRPr="00CF06E6" w:rsidRDefault="009F3AC2" w:rsidP="009F3AC2">
      <w:pPr>
        <w:spacing w:line="276" w:lineRule="auto"/>
        <w:rPr>
          <w:rStyle w:val="Strong"/>
          <w:rFonts w:ascii="Noto Sans JP" w:eastAsia="Noto Sans JP" w:hAnsi="Noto Sans JP"/>
          <w:b w:val="0"/>
          <w:bCs w:val="0"/>
          <w:lang w:eastAsia="ja-JP"/>
        </w:rPr>
      </w:pPr>
    </w:p>
    <w:p w14:paraId="2730F33F" w14:textId="77777777" w:rsidR="009F3AC2" w:rsidRPr="00CF06E6" w:rsidRDefault="009F3AC2" w:rsidP="009F3AC2">
      <w:pPr>
        <w:spacing w:line="276" w:lineRule="auto"/>
        <w:rPr>
          <w:rStyle w:val="Strong"/>
          <w:rFonts w:ascii="Noto Sans JP" w:eastAsia="Noto Sans JP" w:hAnsi="Noto Sans JP"/>
          <w:b w:val="0"/>
          <w:bCs w:val="0"/>
          <w:lang w:eastAsia="ja-JP"/>
        </w:rPr>
      </w:pPr>
      <w:r w:rsidRPr="00CF06E6">
        <w:rPr>
          <w:rStyle w:val="Strong"/>
          <w:rFonts w:ascii="Noto Sans JP" w:eastAsia="Noto Sans JP" w:hAnsi="Noto Sans JP" w:hint="eastAsia"/>
          <w:b w:val="0"/>
          <w:bCs w:val="0"/>
          <w:lang w:eastAsia="ja-JP"/>
        </w:rPr>
        <w:t>調整可能なレイテンシ：低レイテンシにおけるオーディオストリーミングの最大限の安定性を最優先する</w:t>
      </w:r>
      <w:proofErr w:type="spellStart"/>
      <w:r w:rsidRPr="00CF06E6">
        <w:rPr>
          <w:rStyle w:val="Strong"/>
          <w:rFonts w:ascii="Noto Sans JP" w:eastAsia="Noto Sans JP" w:hAnsi="Noto Sans JP" w:hint="eastAsia"/>
          <w:b w:val="0"/>
          <w:bCs w:val="0"/>
          <w:lang w:eastAsia="ja-JP"/>
        </w:rPr>
        <w:t>M</w:t>
      </w:r>
      <w:r w:rsidRPr="00CF06E6">
        <w:rPr>
          <w:rStyle w:val="Strong"/>
          <w:rFonts w:ascii="Noto Sans JP" w:eastAsia="Noto Sans JP" w:hAnsi="Noto Sans JP"/>
          <w:b w:val="0"/>
          <w:bCs w:val="0"/>
          <w:lang w:eastAsia="ja-JP"/>
        </w:rPr>
        <w:t>obileConnect</w:t>
      </w:r>
      <w:proofErr w:type="spellEnd"/>
      <w:r w:rsidRPr="00CF06E6">
        <w:rPr>
          <w:rStyle w:val="Strong"/>
          <w:rFonts w:ascii="Noto Sans JP" w:eastAsia="Noto Sans JP" w:hAnsi="Noto Sans JP" w:hint="eastAsia"/>
          <w:b w:val="0"/>
          <w:bCs w:val="0"/>
          <w:lang w:eastAsia="ja-JP"/>
        </w:rPr>
        <w:t>ユーザーが長らく待ち望んでいた機能です。この新たなオプションの使途には、あくまで例ですが、通訳を介するイベント、サイレントディスコ、T</w:t>
      </w:r>
      <w:r w:rsidRPr="00CF06E6">
        <w:rPr>
          <w:rStyle w:val="Strong"/>
          <w:rFonts w:ascii="Noto Sans JP" w:eastAsia="Noto Sans JP" w:hAnsi="Noto Sans JP"/>
          <w:b w:val="0"/>
          <w:bCs w:val="0"/>
          <w:lang w:eastAsia="ja-JP"/>
        </w:rPr>
        <w:t>V</w:t>
      </w:r>
      <w:r w:rsidRPr="00CF06E6">
        <w:rPr>
          <w:rStyle w:val="Strong"/>
          <w:rFonts w:ascii="Noto Sans JP" w:eastAsia="Noto Sans JP" w:hAnsi="Noto Sans JP" w:hint="eastAsia"/>
          <w:b w:val="0"/>
          <w:bCs w:val="0"/>
          <w:lang w:eastAsia="ja-JP"/>
        </w:rPr>
        <w:t>のオーディオストリーミングなどがございます。レイテンシを調整することで、レイテンシとストリーミングの最適なバランスを見つけることができます。</w:t>
      </w:r>
    </w:p>
    <w:p w14:paraId="1BF0739B" w14:textId="77777777" w:rsidR="009F3AC2" w:rsidRPr="00CF06E6" w:rsidRDefault="009F3AC2" w:rsidP="009F3AC2">
      <w:pPr>
        <w:spacing w:line="276" w:lineRule="auto"/>
        <w:rPr>
          <w:rStyle w:val="Strong"/>
          <w:rFonts w:ascii="Noto Sans JP" w:eastAsia="Noto Sans JP" w:hAnsi="Noto Sans JP"/>
          <w:b w:val="0"/>
          <w:bCs w:val="0"/>
          <w:lang w:eastAsia="ja-JP"/>
        </w:rPr>
      </w:pPr>
    </w:p>
    <w:p w14:paraId="728FD23A" w14:textId="77777777" w:rsidR="009F3AC2" w:rsidRPr="00CF06E6" w:rsidRDefault="009F3AC2" w:rsidP="009F3AC2">
      <w:pPr>
        <w:spacing w:line="276" w:lineRule="auto"/>
        <w:rPr>
          <w:rStyle w:val="Strong"/>
          <w:rFonts w:ascii="Noto Sans JP" w:eastAsia="Noto Sans JP" w:hAnsi="Noto Sans JP"/>
          <w:b w:val="0"/>
          <w:bCs w:val="0"/>
          <w:lang w:eastAsia="ja-JP"/>
        </w:rPr>
      </w:pPr>
      <w:r w:rsidRPr="00CF06E6">
        <w:rPr>
          <w:rStyle w:val="Strong"/>
          <w:rFonts w:ascii="Noto Sans JP" w:eastAsia="Noto Sans JP" w:hAnsi="Noto Sans JP" w:hint="eastAsia"/>
          <w:b w:val="0"/>
          <w:bCs w:val="0"/>
          <w:lang w:eastAsia="ja-JP"/>
        </w:rPr>
        <w:t>これらすべての機能を</w:t>
      </w:r>
      <w:proofErr w:type="spellStart"/>
      <w:r w:rsidRPr="00CF06E6">
        <w:rPr>
          <w:rStyle w:val="Strong"/>
          <w:rFonts w:ascii="Noto Sans JP" w:eastAsia="Noto Sans JP" w:hAnsi="Noto Sans JP" w:hint="eastAsia"/>
          <w:b w:val="0"/>
          <w:bCs w:val="0"/>
          <w:lang w:eastAsia="ja-JP"/>
        </w:rPr>
        <w:t>M</w:t>
      </w:r>
      <w:r w:rsidRPr="00CF06E6">
        <w:rPr>
          <w:rStyle w:val="Strong"/>
          <w:rFonts w:ascii="Noto Sans JP" w:eastAsia="Noto Sans JP" w:hAnsi="Noto Sans JP"/>
          <w:b w:val="0"/>
          <w:bCs w:val="0"/>
          <w:lang w:eastAsia="ja-JP"/>
        </w:rPr>
        <w:t>obileConnect</w:t>
      </w:r>
      <w:proofErr w:type="spellEnd"/>
      <w:r w:rsidRPr="00CF06E6">
        <w:rPr>
          <w:rStyle w:val="Strong"/>
          <w:rFonts w:ascii="Noto Sans JP" w:eastAsia="Noto Sans JP" w:hAnsi="Noto Sans JP" w:hint="eastAsia"/>
          <w:b w:val="0"/>
          <w:bCs w:val="0"/>
          <w:lang w:eastAsia="ja-JP"/>
        </w:rPr>
        <w:t>のお客様に無料で提供いたします。最高のエクスペリエンスのために、そして最新機能の素晴らしさをすべて享受していただくために、</w:t>
      </w:r>
      <w:proofErr w:type="spellStart"/>
      <w:r w:rsidRPr="00CF06E6">
        <w:rPr>
          <w:rStyle w:val="Strong"/>
          <w:rFonts w:ascii="Noto Sans JP" w:eastAsia="Noto Sans JP" w:hAnsi="Noto Sans JP" w:hint="eastAsia"/>
          <w:b w:val="0"/>
          <w:bCs w:val="0"/>
          <w:lang w:eastAsia="ja-JP"/>
        </w:rPr>
        <w:t>M</w:t>
      </w:r>
      <w:r w:rsidRPr="00CF06E6">
        <w:rPr>
          <w:rStyle w:val="Strong"/>
          <w:rFonts w:ascii="Noto Sans JP" w:eastAsia="Noto Sans JP" w:hAnsi="Noto Sans JP"/>
          <w:b w:val="0"/>
          <w:bCs w:val="0"/>
          <w:lang w:eastAsia="ja-JP"/>
        </w:rPr>
        <w:t>obileConnect</w:t>
      </w:r>
      <w:proofErr w:type="spellEnd"/>
      <w:r w:rsidRPr="00CF06E6">
        <w:rPr>
          <w:rStyle w:val="Strong"/>
          <w:rFonts w:ascii="Noto Sans JP" w:eastAsia="Noto Sans JP" w:hAnsi="Noto Sans JP"/>
          <w:b w:val="0"/>
          <w:bCs w:val="0"/>
          <w:lang w:eastAsia="ja-JP"/>
        </w:rPr>
        <w:t xml:space="preserve"> App</w:t>
      </w:r>
      <w:r w:rsidRPr="00CF06E6">
        <w:rPr>
          <w:rStyle w:val="Strong"/>
          <w:rFonts w:ascii="Noto Sans JP" w:eastAsia="Noto Sans JP" w:hAnsi="Noto Sans JP" w:hint="eastAsia"/>
          <w:b w:val="0"/>
          <w:bCs w:val="0"/>
          <w:lang w:eastAsia="ja-JP"/>
        </w:rPr>
        <w:t>、M</w:t>
      </w:r>
      <w:r w:rsidRPr="00CF06E6">
        <w:rPr>
          <w:rStyle w:val="Strong"/>
          <w:rFonts w:ascii="Noto Sans JP" w:eastAsia="Noto Sans JP" w:hAnsi="Noto Sans JP"/>
          <w:b w:val="0"/>
          <w:bCs w:val="0"/>
          <w:lang w:eastAsia="ja-JP"/>
        </w:rPr>
        <w:t>anager and Station</w:t>
      </w:r>
      <w:r w:rsidRPr="00CF06E6">
        <w:rPr>
          <w:rStyle w:val="Strong"/>
          <w:rFonts w:ascii="Noto Sans JP" w:eastAsia="Noto Sans JP" w:hAnsi="Noto Sans JP" w:hint="eastAsia"/>
          <w:b w:val="0"/>
          <w:bCs w:val="0"/>
          <w:lang w:eastAsia="ja-JP"/>
        </w:rPr>
        <w:t>を最新のソフトウェア／ファームウェアにアップデートすることを強く推奨いたします。</w:t>
      </w:r>
    </w:p>
    <w:p w14:paraId="128101DF" w14:textId="77777777" w:rsidR="009F3AC2" w:rsidRPr="00CF06E6" w:rsidRDefault="009F3AC2" w:rsidP="009F3AC2">
      <w:pPr>
        <w:spacing w:line="276" w:lineRule="auto"/>
        <w:rPr>
          <w:rStyle w:val="Strong"/>
          <w:rFonts w:ascii="Noto Sans JP" w:eastAsia="Noto Sans JP" w:hAnsi="Noto Sans JP"/>
          <w:b w:val="0"/>
          <w:bCs w:val="0"/>
          <w:lang w:eastAsia="ja-JP"/>
        </w:rPr>
      </w:pPr>
    </w:p>
    <w:p w14:paraId="7A3172CB" w14:textId="77777777" w:rsidR="009F3AC2" w:rsidRPr="00CF06E6" w:rsidRDefault="009F3AC2" w:rsidP="009F3AC2">
      <w:pPr>
        <w:spacing w:line="276" w:lineRule="auto"/>
        <w:rPr>
          <w:rStyle w:val="Strong"/>
          <w:rFonts w:ascii="Noto Sans JP" w:eastAsia="Noto Sans JP" w:hAnsi="Noto Sans JP"/>
          <w:b w:val="0"/>
          <w:bCs w:val="0"/>
        </w:rPr>
      </w:pPr>
      <w:proofErr w:type="spellStart"/>
      <w:r w:rsidRPr="00CF06E6">
        <w:rPr>
          <w:rStyle w:val="Strong"/>
          <w:rFonts w:ascii="Noto Sans JP" w:eastAsia="Noto Sans JP" w:hAnsi="Noto Sans JP"/>
          <w:b w:val="0"/>
          <w:bCs w:val="0"/>
        </w:rPr>
        <w:t>MobileConnect</w:t>
      </w:r>
      <w:proofErr w:type="spellEnd"/>
      <w:r w:rsidRPr="00CF06E6">
        <w:rPr>
          <w:rStyle w:val="Strong"/>
          <w:rFonts w:ascii="Noto Sans JP" w:eastAsia="Noto Sans JP" w:hAnsi="Noto Sans JP"/>
          <w:b w:val="0"/>
          <w:bCs w:val="0"/>
        </w:rPr>
        <w:t xml:space="preserve"> Manager version 2.1.x</w:t>
      </w:r>
    </w:p>
    <w:p w14:paraId="560DCB15" w14:textId="77777777" w:rsidR="009F3AC2" w:rsidRPr="00CF06E6" w:rsidRDefault="009F3AC2" w:rsidP="009F3AC2">
      <w:pPr>
        <w:spacing w:line="276" w:lineRule="auto"/>
        <w:rPr>
          <w:rStyle w:val="Strong"/>
          <w:rFonts w:ascii="Noto Sans JP" w:eastAsia="Noto Sans JP" w:hAnsi="Noto Sans JP"/>
          <w:b w:val="0"/>
          <w:bCs w:val="0"/>
        </w:rPr>
      </w:pPr>
      <w:proofErr w:type="spellStart"/>
      <w:r w:rsidRPr="00CF06E6">
        <w:rPr>
          <w:rStyle w:val="Strong"/>
          <w:rFonts w:ascii="Noto Sans JP" w:eastAsia="Noto Sans JP" w:hAnsi="Noto Sans JP"/>
          <w:b w:val="0"/>
          <w:bCs w:val="0"/>
        </w:rPr>
        <w:t>MobileConnect</w:t>
      </w:r>
      <w:proofErr w:type="spellEnd"/>
      <w:r w:rsidRPr="00CF06E6">
        <w:rPr>
          <w:rStyle w:val="Strong"/>
          <w:rFonts w:ascii="Noto Sans JP" w:eastAsia="Noto Sans JP" w:hAnsi="Noto Sans JP"/>
          <w:b w:val="0"/>
          <w:bCs w:val="0"/>
        </w:rPr>
        <w:t xml:space="preserve"> Station version 7.2.x</w:t>
      </w:r>
    </w:p>
    <w:p w14:paraId="6A34CFD9" w14:textId="77777777" w:rsidR="009F3AC2" w:rsidRPr="00CF06E6" w:rsidRDefault="009F3AC2" w:rsidP="009F3AC2">
      <w:pPr>
        <w:spacing w:line="276" w:lineRule="auto"/>
        <w:rPr>
          <w:rStyle w:val="Strong"/>
          <w:rFonts w:ascii="Noto Sans JP" w:eastAsia="Noto Sans JP" w:hAnsi="Noto Sans JP"/>
          <w:b w:val="0"/>
          <w:bCs w:val="0"/>
          <w:lang w:eastAsia="ja-JP"/>
        </w:rPr>
      </w:pPr>
      <w:proofErr w:type="spellStart"/>
      <w:r w:rsidRPr="00CF06E6">
        <w:rPr>
          <w:rStyle w:val="Strong"/>
          <w:rFonts w:ascii="Noto Sans JP" w:eastAsia="Noto Sans JP" w:hAnsi="Noto Sans JP"/>
          <w:b w:val="0"/>
          <w:bCs w:val="0"/>
          <w:lang w:eastAsia="ja-JP"/>
        </w:rPr>
        <w:t>MobileConnect</w:t>
      </w:r>
      <w:proofErr w:type="spellEnd"/>
      <w:r w:rsidRPr="00CF06E6">
        <w:rPr>
          <w:rStyle w:val="Strong"/>
          <w:rFonts w:ascii="Noto Sans JP" w:eastAsia="Noto Sans JP" w:hAnsi="Noto Sans JP"/>
          <w:b w:val="0"/>
          <w:bCs w:val="0"/>
          <w:lang w:eastAsia="ja-JP"/>
        </w:rPr>
        <w:t xml:space="preserve"> App version 6.3.x</w:t>
      </w:r>
    </w:p>
    <w:p w14:paraId="0716B544" w14:textId="77777777" w:rsidR="009F3AC2" w:rsidRDefault="009F3AC2" w:rsidP="009F3AC2">
      <w:pPr>
        <w:spacing w:line="276" w:lineRule="auto"/>
        <w:rPr>
          <w:rStyle w:val="Strong"/>
          <w:rFonts w:ascii="Noto Sans JP" w:eastAsia="Noto Sans JP" w:hAnsi="Noto Sans JP"/>
          <w:b w:val="0"/>
          <w:bCs w:val="0"/>
          <w:lang w:eastAsia="ja-JP"/>
        </w:rPr>
      </w:pPr>
    </w:p>
    <w:p w14:paraId="0D34A7BB" w14:textId="77777777" w:rsidR="009F3AC2" w:rsidRPr="00D97E1E" w:rsidRDefault="009F3AC2" w:rsidP="009F3AC2">
      <w:pPr>
        <w:spacing w:line="276" w:lineRule="auto"/>
        <w:rPr>
          <w:rStyle w:val="Strong"/>
          <w:rFonts w:ascii="Noto Sans JP" w:eastAsia="Noto Sans JP" w:hAnsi="Noto Sans JP"/>
          <w:b w:val="0"/>
          <w:bCs w:val="0"/>
          <w:lang w:eastAsia="ja-JP"/>
        </w:rPr>
      </w:pPr>
      <w:r w:rsidRPr="00D97E1E">
        <w:rPr>
          <w:b/>
          <w:bCs/>
          <w:noProof/>
        </w:rPr>
        <w:lastRenderedPageBreak/>
        <w:drawing>
          <wp:inline distT="0" distB="0" distL="0" distR="0" wp14:anchorId="712483E8" wp14:editId="35A3833C">
            <wp:extent cx="5003800" cy="3335655"/>
            <wp:effectExtent l="0" t="0" r="6350" b="0"/>
            <wp:docPr id="1796197614" name="Picture 179619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3800" cy="3335655"/>
                    </a:xfrm>
                    <a:prstGeom prst="rect">
                      <a:avLst/>
                    </a:prstGeom>
                    <a:noFill/>
                    <a:ln>
                      <a:noFill/>
                    </a:ln>
                  </pic:spPr>
                </pic:pic>
              </a:graphicData>
            </a:graphic>
          </wp:inline>
        </w:drawing>
      </w:r>
    </w:p>
    <w:p w14:paraId="381362FD" w14:textId="77777777" w:rsidR="009F3AC2" w:rsidRPr="00D97E1E" w:rsidRDefault="009F3AC2" w:rsidP="009F3AC2">
      <w:pPr>
        <w:spacing w:line="276" w:lineRule="auto"/>
        <w:jc w:val="center"/>
        <w:rPr>
          <w:rStyle w:val="Strong"/>
          <w:rFonts w:ascii="Noto Sans JP" w:eastAsia="Noto Sans JP" w:hAnsi="Noto Sans JP"/>
          <w:b w:val="0"/>
          <w:bCs w:val="0"/>
          <w:i/>
          <w:iCs/>
          <w:sz w:val="16"/>
          <w:szCs w:val="21"/>
          <w:lang w:eastAsia="ja-JP"/>
        </w:rPr>
      </w:pPr>
      <w:r w:rsidRPr="00D97E1E">
        <w:rPr>
          <w:rStyle w:val="Strong"/>
          <w:rFonts w:ascii="Noto Sans JP" w:eastAsia="Noto Sans JP" w:hAnsi="Noto Sans JP" w:hint="eastAsia"/>
          <w:b w:val="0"/>
          <w:bCs w:val="0"/>
          <w:i/>
          <w:iCs/>
          <w:sz w:val="16"/>
          <w:szCs w:val="21"/>
          <w:lang w:eastAsia="ja-JP"/>
        </w:rPr>
        <w:t>ISE 2024にて、</w:t>
      </w:r>
      <w:proofErr w:type="spellStart"/>
      <w:r w:rsidRPr="00D97E1E">
        <w:rPr>
          <w:rStyle w:val="Strong"/>
          <w:rFonts w:ascii="Noto Sans JP" w:eastAsia="Noto Sans JP" w:hAnsi="Noto Sans JP" w:hint="eastAsia"/>
          <w:b w:val="0"/>
          <w:bCs w:val="0"/>
          <w:i/>
          <w:iCs/>
          <w:sz w:val="16"/>
          <w:szCs w:val="21"/>
          <w:lang w:eastAsia="ja-JP"/>
        </w:rPr>
        <w:t>MobileConnect</w:t>
      </w:r>
      <w:proofErr w:type="spellEnd"/>
      <w:r w:rsidRPr="00D97E1E">
        <w:rPr>
          <w:rStyle w:val="Strong"/>
          <w:rFonts w:ascii="Noto Sans JP" w:eastAsia="Noto Sans JP" w:hAnsi="Noto Sans JP" w:hint="eastAsia"/>
          <w:b w:val="0"/>
          <w:bCs w:val="0"/>
          <w:i/>
          <w:iCs/>
          <w:sz w:val="16"/>
          <w:szCs w:val="21"/>
          <w:lang w:eastAsia="ja-JP"/>
        </w:rPr>
        <w:t>をご利用のお客様向けに４つの新機能を無料でご提供いたします。</w:t>
      </w:r>
    </w:p>
    <w:p w14:paraId="5AC94446" w14:textId="77777777" w:rsidR="009F3AC2" w:rsidRDefault="009F3AC2" w:rsidP="009F3AC2">
      <w:pPr>
        <w:spacing w:line="276" w:lineRule="auto"/>
        <w:rPr>
          <w:rStyle w:val="Strong"/>
          <w:rFonts w:ascii="Noto Sans JP" w:eastAsia="Noto Sans JP" w:hAnsi="Noto Sans JP"/>
          <w:lang w:eastAsia="ja-JP"/>
        </w:rPr>
      </w:pPr>
    </w:p>
    <w:p w14:paraId="764D0C64" w14:textId="77777777" w:rsidR="009F3AC2" w:rsidRDefault="009F3AC2" w:rsidP="009F3AC2">
      <w:pPr>
        <w:spacing w:line="276" w:lineRule="auto"/>
        <w:rPr>
          <w:rStyle w:val="Strong"/>
          <w:rFonts w:ascii="Noto Sans JP" w:eastAsia="Noto Sans JP" w:hAnsi="Noto Sans JP"/>
          <w:lang w:eastAsia="ja-JP"/>
        </w:rPr>
      </w:pPr>
      <w:r>
        <w:rPr>
          <w:rStyle w:val="Strong"/>
          <w:rFonts w:ascii="Noto Sans JP" w:eastAsia="Noto Sans JP" w:hAnsi="Noto Sans JP" w:hint="eastAsia"/>
          <w:lang w:eastAsia="ja-JP"/>
        </w:rPr>
        <w:t>I</w:t>
      </w:r>
      <w:r>
        <w:rPr>
          <w:rStyle w:val="Strong"/>
          <w:rFonts w:ascii="Noto Sans JP" w:eastAsia="Noto Sans JP" w:hAnsi="Noto Sans JP"/>
          <w:lang w:eastAsia="ja-JP"/>
        </w:rPr>
        <w:t>SE 2024</w:t>
      </w:r>
      <w:r>
        <w:rPr>
          <w:rStyle w:val="Strong"/>
          <w:rFonts w:ascii="Noto Sans JP" w:eastAsia="Noto Sans JP" w:hAnsi="Noto Sans JP" w:hint="eastAsia"/>
          <w:lang w:eastAsia="ja-JP"/>
        </w:rPr>
        <w:t>におけるゼンハイザーのグローバルなパートナーシップおよびアライアンス</w:t>
      </w:r>
    </w:p>
    <w:p w14:paraId="04E145CD"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hint="eastAsia"/>
          <w:lang w:eastAsia="ja-JP"/>
        </w:rPr>
        <w:t>ゼンハイザーの</w:t>
      </w:r>
      <w:r>
        <w:rPr>
          <w:rFonts w:ascii="Noto Sans JP" w:eastAsia="Noto Sans JP" w:hAnsi="Noto Sans JP"/>
          <w:lang w:eastAsia="ja-JP"/>
        </w:rPr>
        <w:t xml:space="preserve">Business Communication </w:t>
      </w:r>
      <w:r>
        <w:rPr>
          <w:rFonts w:ascii="Noto Sans JP" w:eastAsia="Noto Sans JP" w:hAnsi="Noto Sans JP" w:hint="eastAsia"/>
          <w:lang w:eastAsia="ja-JP"/>
        </w:rPr>
        <w:t>ブースには、インテグレーションを効率化し、エンゲージングな体験を提供するゼンハイザーのコラボレーションにご関心のある参加者のために、インタラクティブなタッチスクリーンもご用意いたしました。</w:t>
      </w:r>
      <w:r>
        <w:rPr>
          <w:rFonts w:ascii="Noto Sans JP" w:eastAsia="Noto Sans JP" w:hAnsi="Noto Sans JP"/>
          <w:lang w:eastAsia="ja-JP"/>
        </w:rPr>
        <w:t xml:space="preserve"> </w:t>
      </w:r>
    </w:p>
    <w:p w14:paraId="513F8B7C" w14:textId="77777777" w:rsidR="009F3AC2" w:rsidRDefault="009F3AC2" w:rsidP="009F3AC2">
      <w:pPr>
        <w:spacing w:line="276" w:lineRule="auto"/>
        <w:rPr>
          <w:rFonts w:ascii="Noto Sans JP" w:eastAsia="Noto Sans JP" w:hAnsi="Noto Sans JP"/>
          <w:lang w:eastAsia="ja-JP"/>
        </w:rPr>
      </w:pPr>
    </w:p>
    <w:p w14:paraId="0DD6EEDD"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lang w:eastAsia="ja-JP"/>
        </w:rPr>
        <w:t>ISE 2024</w:t>
      </w:r>
      <w:r>
        <w:rPr>
          <w:rFonts w:ascii="Noto Sans JP" w:eastAsia="Noto Sans JP" w:hAnsi="Noto Sans JP" w:hint="eastAsia"/>
          <w:lang w:eastAsia="ja-JP"/>
        </w:rPr>
        <w:t>では、世界中のパートナーおよびアライアンスのソリューションと組み合わせることで発揮されるゼンハイザー製品の潜在力を、インテグレーター、コンサルタント、そしてエンドユーザーの皆様に余すところなく体験していただけます。今回のイベントでは、パートナーおよびアライアンスのネットワークの利点を紹介するキャンペーンとして、20社のパートナーとコラボレートいたします。</w:t>
      </w:r>
      <w:r>
        <w:rPr>
          <w:rFonts w:ascii="Noto Sans JP" w:eastAsia="Noto Sans JP" w:hAnsi="Noto Sans JP"/>
          <w:lang w:eastAsia="ja-JP"/>
        </w:rPr>
        <w:t xml:space="preserve"> </w:t>
      </w:r>
    </w:p>
    <w:p w14:paraId="09964D76" w14:textId="77777777" w:rsidR="009F3AC2" w:rsidRDefault="009F3AC2" w:rsidP="009F3AC2">
      <w:pPr>
        <w:spacing w:line="276" w:lineRule="auto"/>
        <w:rPr>
          <w:rFonts w:ascii="Noto Sans JP" w:eastAsia="Noto Sans JP" w:hAnsi="Noto Sans JP"/>
          <w:lang w:eastAsia="ja-JP"/>
        </w:rPr>
      </w:pPr>
    </w:p>
    <w:p w14:paraId="66264BAE"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lang w:eastAsia="ja-JP"/>
        </w:rPr>
        <w:t>ISE</w:t>
      </w:r>
      <w:r>
        <w:rPr>
          <w:rFonts w:ascii="Noto Sans JP" w:eastAsia="Noto Sans JP" w:hAnsi="Noto Sans JP" w:hint="eastAsia"/>
          <w:lang w:eastAsia="ja-JP"/>
        </w:rPr>
        <w:t>出席者はまた、ゼンハイザーおよびパートナーのブースにおいて、アプリ主導のスキャベンジャーハント［借り物競走］にご参加いただけます。参加者にはゼンハイザー特製のロゴ入り靴下をプレゼントするとともに、</w:t>
      </w:r>
      <w:r>
        <w:rPr>
          <w:rFonts w:ascii="Noto Sans JP" w:eastAsia="Noto Sans JP" w:hAnsi="Noto Sans JP"/>
          <w:lang w:eastAsia="ja-JP"/>
        </w:rPr>
        <w:t>TeamConnect Bar Medium</w:t>
      </w:r>
      <w:r>
        <w:rPr>
          <w:rFonts w:ascii="Noto Sans JP" w:eastAsia="Noto Sans JP" w:hAnsi="Noto Sans JP" w:hint="eastAsia"/>
          <w:lang w:eastAsia="ja-JP"/>
        </w:rPr>
        <w:t>が当たるチャンスも用意いたしました。</w:t>
      </w:r>
    </w:p>
    <w:p w14:paraId="66324BAB" w14:textId="77777777" w:rsidR="009F3AC2" w:rsidRDefault="009F3AC2" w:rsidP="009F3AC2">
      <w:pPr>
        <w:spacing w:line="276" w:lineRule="auto"/>
        <w:rPr>
          <w:rFonts w:ascii="Noto Sans JP" w:eastAsia="Noto Sans JP" w:hAnsi="Noto Sans JP"/>
          <w:lang w:eastAsia="ja-JP"/>
        </w:rPr>
      </w:pPr>
    </w:p>
    <w:p w14:paraId="328DC9D2" w14:textId="77777777" w:rsidR="009F3AC2" w:rsidRDefault="009F3AC2" w:rsidP="009F3AC2">
      <w:pPr>
        <w:spacing w:line="276" w:lineRule="auto"/>
        <w:rPr>
          <w:rFonts w:ascii="Noto Sans JP" w:eastAsia="Noto Sans JP" w:hAnsi="Noto Sans JP"/>
        </w:rPr>
      </w:pPr>
      <w:r>
        <w:rPr>
          <w:rFonts w:ascii="Noto Sans JP" w:eastAsia="Noto Sans JP" w:hAnsi="Noto Sans JP"/>
          <w:noProof/>
          <w:lang w:val="en-US" w:eastAsia="ja-JP"/>
        </w:rPr>
        <w:lastRenderedPageBreak/>
        <w:drawing>
          <wp:inline distT="0" distB="0" distL="0" distR="0" wp14:anchorId="1630810C" wp14:editId="5DD35BDC">
            <wp:extent cx="5931894" cy="3724275"/>
            <wp:effectExtent l="0" t="0" r="0" b="0"/>
            <wp:docPr id="1278655080" name="Picture 127865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947573" cy="3734119"/>
                    </a:xfrm>
                    <a:prstGeom prst="rect">
                      <a:avLst/>
                    </a:prstGeom>
                    <a:noFill/>
                  </pic:spPr>
                </pic:pic>
              </a:graphicData>
            </a:graphic>
          </wp:inline>
        </w:drawing>
      </w:r>
    </w:p>
    <w:p w14:paraId="048449F2" w14:textId="77777777" w:rsidR="009F3AC2" w:rsidRDefault="009F3AC2" w:rsidP="009F3AC2">
      <w:pPr>
        <w:spacing w:line="276" w:lineRule="auto"/>
        <w:rPr>
          <w:rFonts w:ascii="Noto Sans JP" w:eastAsia="Noto Sans JP" w:hAnsi="Noto Sans JP" w:cs="Sennheiser Office"/>
          <w:sz w:val="16"/>
          <w:szCs w:val="16"/>
          <w:lang w:eastAsia="ja-JP"/>
        </w:rPr>
      </w:pPr>
      <w:r>
        <w:rPr>
          <w:rFonts w:ascii="Noto Sans JP" w:eastAsia="Noto Sans JP" w:hAnsi="Noto Sans JP" w:cs="ＭＳ 明朝" w:hint="eastAsia"/>
          <w:sz w:val="16"/>
          <w:szCs w:val="16"/>
          <w:lang w:eastAsia="ja-JP"/>
        </w:rPr>
        <w:t>スキャベンジャーハント［借り物競争］への参加方法の詳細は</w:t>
      </w:r>
      <w:r w:rsidR="00A077F4">
        <w:fldChar w:fldCharType="begin"/>
      </w:r>
      <w:r w:rsidR="00A077F4">
        <w:rPr>
          <w:lang w:eastAsia="ja-JP"/>
        </w:rPr>
        <w:instrText>HYPERLINK "https://mautic.sennheiser.com/iseperfectpair" \h</w:instrText>
      </w:r>
      <w:r w:rsidR="00A077F4">
        <w:fldChar w:fldCharType="separate"/>
      </w:r>
      <w:r>
        <w:rPr>
          <w:rStyle w:val="Hyperlink"/>
          <w:rFonts w:ascii="Noto Sans JP" w:eastAsia="Noto Sans JP" w:hAnsi="Noto Sans JP" w:cs="Sennheiser Office"/>
          <w:color w:val="4472C4" w:themeColor="accent1"/>
          <w:sz w:val="16"/>
          <w:szCs w:val="16"/>
          <w:lang w:eastAsia="ja-JP"/>
        </w:rPr>
        <w:t>mautic.sennheiser.com/iseperfectpair</w:t>
      </w:r>
      <w:r w:rsidR="00A077F4">
        <w:rPr>
          <w:rStyle w:val="Hyperlink"/>
          <w:rFonts w:ascii="Noto Sans JP" w:eastAsia="Noto Sans JP" w:hAnsi="Noto Sans JP" w:cs="Sennheiser Office"/>
          <w:color w:val="4472C4" w:themeColor="accent1"/>
          <w:sz w:val="16"/>
          <w:szCs w:val="16"/>
          <w:lang w:eastAsia="ja-JP"/>
        </w:rPr>
        <w:fldChar w:fldCharType="end"/>
      </w:r>
      <w:r>
        <w:rPr>
          <w:rFonts w:ascii="Noto Sans JP" w:eastAsia="Noto Sans JP" w:hAnsi="Noto Sans JP" w:cs="ＭＳ 明朝" w:hint="eastAsia"/>
          <w:sz w:val="16"/>
          <w:szCs w:val="16"/>
          <w:lang w:eastAsia="ja-JP"/>
        </w:rPr>
        <w:t>を参照下さい。</w:t>
      </w:r>
    </w:p>
    <w:p w14:paraId="6215756B" w14:textId="77777777" w:rsidR="009F3AC2" w:rsidRDefault="009F3AC2" w:rsidP="009F3AC2">
      <w:pPr>
        <w:spacing w:after="200" w:line="276" w:lineRule="auto"/>
        <w:rPr>
          <w:rFonts w:ascii="Noto Sans JP" w:eastAsia="Noto Sans JP" w:hAnsi="Noto Sans JP"/>
          <w:lang w:eastAsia="ja-JP"/>
        </w:rPr>
      </w:pPr>
      <w:r>
        <w:rPr>
          <w:rFonts w:ascii="Noto Sans JP" w:eastAsia="Noto Sans JP" w:hAnsi="Noto Sans JP"/>
          <w:lang w:eastAsia="ja-JP"/>
        </w:rPr>
        <w:br w:type="page"/>
      </w:r>
    </w:p>
    <w:p w14:paraId="6C468606" w14:textId="77777777" w:rsidR="009F3AC2" w:rsidRDefault="009F3AC2" w:rsidP="009F3AC2">
      <w:pPr>
        <w:spacing w:line="276" w:lineRule="auto"/>
        <w:rPr>
          <w:rFonts w:ascii="Noto Sans JP" w:eastAsia="Noto Sans JP" w:hAnsi="Noto Sans JP"/>
          <w:b/>
          <w:bCs/>
          <w:lang w:eastAsia="ja-JP"/>
        </w:rPr>
      </w:pPr>
      <w:r>
        <w:rPr>
          <w:rFonts w:ascii="Noto Sans JP" w:eastAsia="Noto Sans JP" w:hAnsi="Noto Sans JP"/>
          <w:b/>
          <w:bCs/>
          <w:lang w:eastAsia="ja-JP"/>
        </w:rPr>
        <w:lastRenderedPageBreak/>
        <w:t>Sennheiser Mobility</w:t>
      </w:r>
      <w:r>
        <w:rPr>
          <w:rFonts w:ascii="Noto Sans JP" w:eastAsia="Noto Sans JP" w:hAnsi="Noto Sans JP" w:hint="eastAsia"/>
          <w:b/>
          <w:bCs/>
          <w:lang w:eastAsia="ja-JP"/>
        </w:rPr>
        <w:t>：オートモーティブエンターテイメントの新たな次元</w:t>
      </w:r>
    </w:p>
    <w:p w14:paraId="6890938E"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hint="eastAsia"/>
          <w:lang w:eastAsia="ja-JP"/>
        </w:rPr>
        <w:t>ゼンハイザーがホール7に構える第2ブースA</w:t>
      </w:r>
      <w:r>
        <w:rPr>
          <w:rFonts w:ascii="Noto Sans JP" w:eastAsia="Noto Sans JP" w:hAnsi="Noto Sans JP"/>
          <w:lang w:eastAsia="ja-JP"/>
        </w:rPr>
        <w:t>700</w:t>
      </w:r>
      <w:r>
        <w:rPr>
          <w:rFonts w:ascii="Noto Sans JP" w:eastAsia="Noto Sans JP" w:hAnsi="Noto Sans JP" w:hint="eastAsia"/>
          <w:lang w:eastAsia="ja-JP"/>
        </w:rPr>
        <w:t>では、新型</w:t>
      </w:r>
      <w:r>
        <w:rPr>
          <w:rFonts w:ascii="Noto Sans JP" w:eastAsia="Noto Sans JP" w:hAnsi="Noto Sans JP"/>
          <w:lang w:eastAsia="ja-JP"/>
        </w:rPr>
        <w:t xml:space="preserve">CUPRA </w:t>
      </w:r>
      <w:proofErr w:type="spellStart"/>
      <w:r>
        <w:rPr>
          <w:rFonts w:ascii="Noto Sans JP" w:eastAsia="Noto Sans JP" w:hAnsi="Noto Sans JP"/>
          <w:lang w:eastAsia="ja-JP"/>
        </w:rPr>
        <w:t>Tavascan</w:t>
      </w:r>
      <w:proofErr w:type="spellEnd"/>
      <w:r>
        <w:rPr>
          <w:rFonts w:ascii="Noto Sans JP" w:eastAsia="Noto Sans JP" w:hAnsi="Noto Sans JP"/>
          <w:lang w:eastAsia="ja-JP"/>
        </w:rPr>
        <w:t xml:space="preserve"> </w:t>
      </w:r>
      <w:r>
        <w:rPr>
          <w:rFonts w:ascii="Noto Sans JP" w:eastAsia="Noto Sans JP" w:hAnsi="Noto Sans JP" w:hint="eastAsia"/>
          <w:lang w:eastAsia="ja-JP"/>
        </w:rPr>
        <w:t>に乗車し、</w:t>
      </w:r>
      <w:r>
        <w:rPr>
          <w:rFonts w:ascii="Noto Sans JP" w:eastAsia="Noto Sans JP" w:hAnsi="Noto Sans JP"/>
          <w:lang w:eastAsia="ja-JP"/>
        </w:rPr>
        <w:t>Sennheiser Mobility</w:t>
      </w:r>
      <w:r>
        <w:rPr>
          <w:rFonts w:ascii="Noto Sans JP" w:eastAsia="Noto Sans JP" w:hAnsi="Noto Sans JP" w:hint="eastAsia"/>
          <w:lang w:eastAsia="ja-JP"/>
        </w:rPr>
        <w:t>の最新イマーシブオーディオソフトウェア、A</w:t>
      </w:r>
      <w:r>
        <w:rPr>
          <w:rFonts w:ascii="Noto Sans JP" w:eastAsia="Noto Sans JP" w:hAnsi="Noto Sans JP"/>
          <w:lang w:eastAsia="ja-JP"/>
        </w:rPr>
        <w:t xml:space="preserve">MBEO </w:t>
      </w:r>
      <w:proofErr w:type="spellStart"/>
      <w:r>
        <w:rPr>
          <w:rFonts w:ascii="Noto Sans JP" w:eastAsia="Noto Sans JP" w:hAnsi="Noto Sans JP"/>
          <w:lang w:eastAsia="ja-JP"/>
        </w:rPr>
        <w:t>Conerto</w:t>
      </w:r>
      <w:proofErr w:type="spellEnd"/>
      <w:r>
        <w:rPr>
          <w:rFonts w:ascii="Noto Sans JP" w:eastAsia="Noto Sans JP" w:hAnsi="Noto Sans JP" w:hint="eastAsia"/>
          <w:lang w:eastAsia="ja-JP"/>
        </w:rPr>
        <w:t>が提供するオーディオエンターテイメントの新次元をお楽しみいただけます。</w:t>
      </w:r>
      <w:r>
        <w:rPr>
          <w:rFonts w:ascii="Noto Sans JP" w:eastAsia="Noto Sans JP" w:hAnsi="Noto Sans JP"/>
          <w:lang w:eastAsia="ja-JP"/>
        </w:rPr>
        <w:t xml:space="preserve"> </w:t>
      </w:r>
    </w:p>
    <w:p w14:paraId="0D79A6B3" w14:textId="77777777" w:rsidR="009F3AC2" w:rsidRDefault="009F3AC2" w:rsidP="009F3AC2">
      <w:pPr>
        <w:spacing w:line="276" w:lineRule="auto"/>
        <w:rPr>
          <w:rFonts w:ascii="Noto Sans JP" w:eastAsia="Noto Sans JP" w:hAnsi="Noto Sans JP"/>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1"/>
        <w:gridCol w:w="5729"/>
      </w:tblGrid>
      <w:tr w:rsidR="009F3AC2" w14:paraId="78646BC2" w14:textId="77777777" w:rsidTr="00E11B94">
        <w:tc>
          <w:tcPr>
            <w:tcW w:w="3935" w:type="dxa"/>
          </w:tcPr>
          <w:p w14:paraId="0EFCDB06" w14:textId="77777777" w:rsidR="009F3AC2" w:rsidRDefault="009F3AC2" w:rsidP="00E11B94">
            <w:pPr>
              <w:pStyle w:val="Caption"/>
              <w:spacing w:line="276" w:lineRule="auto"/>
              <w:rPr>
                <w:rFonts w:ascii="Noto Sans JP" w:eastAsia="Noto Sans JP" w:hAnsi="Noto Sans JP"/>
              </w:rPr>
            </w:pPr>
            <w:r>
              <w:rPr>
                <w:rFonts w:ascii="Noto Sans JP" w:eastAsia="Noto Sans JP" w:hAnsi="Noto Sans JP"/>
              </w:rPr>
              <w:t xml:space="preserve">CUPRA </w:t>
            </w:r>
            <w:proofErr w:type="spellStart"/>
            <w:r>
              <w:rPr>
                <w:rFonts w:ascii="Noto Sans JP" w:eastAsia="Noto Sans JP" w:hAnsi="Noto Sans JP"/>
              </w:rPr>
              <w:t>Tavascan</w:t>
            </w:r>
            <w:proofErr w:type="spellEnd"/>
            <w:r>
              <w:rPr>
                <w:rFonts w:ascii="Noto Sans JP" w:eastAsia="Noto Sans JP" w:hAnsi="Noto Sans JP" w:hint="eastAsia"/>
                <w:lang w:eastAsia="ja-JP"/>
              </w:rPr>
              <w:t>は</w:t>
            </w:r>
            <w:r>
              <w:rPr>
                <w:rFonts w:ascii="Noto Sans JP" w:eastAsia="Noto Sans JP" w:hAnsi="Noto Sans JP"/>
              </w:rPr>
              <w:t>Sennheiser Mobility</w:t>
            </w:r>
            <w:r>
              <w:rPr>
                <w:rFonts w:ascii="Noto Sans JP" w:eastAsia="Noto Sans JP" w:hAnsi="Noto Sans JP" w:hint="eastAsia"/>
                <w:lang w:eastAsia="ja-JP"/>
              </w:rPr>
              <w:t>の新ソフトウェア</w:t>
            </w:r>
            <w:r>
              <w:rPr>
                <w:rFonts w:ascii="Noto Sans JP" w:eastAsia="Noto Sans JP" w:hAnsi="Noto Sans JP"/>
              </w:rPr>
              <w:t xml:space="preserve">AMBEO Concerto </w:t>
            </w:r>
            <w:r>
              <w:rPr>
                <w:rFonts w:ascii="Noto Sans JP" w:eastAsia="Noto Sans JP" w:hAnsi="Noto Sans JP" w:hint="eastAsia"/>
                <w:lang w:eastAsia="ja-JP"/>
              </w:rPr>
              <w:t>と共にカーエンターテイメントの新次元を開拓</w:t>
            </w:r>
          </w:p>
          <w:p w14:paraId="156B3F49" w14:textId="77777777" w:rsidR="009F3AC2" w:rsidRDefault="009F3AC2" w:rsidP="00E11B94">
            <w:pPr>
              <w:spacing w:line="276" w:lineRule="auto"/>
              <w:rPr>
                <w:rFonts w:ascii="Noto Sans JP" w:eastAsia="Noto Sans JP" w:hAnsi="Noto Sans JP"/>
              </w:rPr>
            </w:pPr>
          </w:p>
        </w:tc>
        <w:tc>
          <w:tcPr>
            <w:tcW w:w="3935" w:type="dxa"/>
          </w:tcPr>
          <w:p w14:paraId="4E679FA5" w14:textId="77777777" w:rsidR="009F3AC2" w:rsidRDefault="009F3AC2" w:rsidP="00E11B94">
            <w:pPr>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1077F119" wp14:editId="64690E51">
                  <wp:extent cx="3569776" cy="1937556"/>
                  <wp:effectExtent l="0" t="0" r="0" b="5715"/>
                  <wp:docPr id="1305685960" name="Picture 1305685960" descr="Ein Bild, das Fahrzeug, Rad, Landfahrzeug,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85960" name="Grafik 2" descr="Ein Bild, das Fahrzeug, Rad, Landfahrzeug, Auto enthält.&#10;&#10;Automatisch generierte Beschreibung"/>
                          <pic:cNvPicPr/>
                        </pic:nvPicPr>
                        <pic:blipFill>
                          <a:blip r:embed="rId15" cstate="screen">
                            <a:extLst>
                              <a:ext uri="{28A0092B-C50C-407E-A947-70E740481C1C}">
                                <a14:useLocalDpi xmlns:a14="http://schemas.microsoft.com/office/drawing/2010/main"/>
                              </a:ext>
                            </a:extLst>
                          </a:blip>
                          <a:stretch>
                            <a:fillRect/>
                          </a:stretch>
                        </pic:blipFill>
                        <pic:spPr>
                          <a:xfrm>
                            <a:off x="0" y="0"/>
                            <a:ext cx="3583028" cy="1944749"/>
                          </a:xfrm>
                          <a:prstGeom prst="rect">
                            <a:avLst/>
                          </a:prstGeom>
                        </pic:spPr>
                      </pic:pic>
                    </a:graphicData>
                  </a:graphic>
                </wp:inline>
              </w:drawing>
            </w:r>
          </w:p>
        </w:tc>
      </w:tr>
    </w:tbl>
    <w:p w14:paraId="3F86E41E" w14:textId="77777777" w:rsidR="009F3AC2" w:rsidRDefault="009F3AC2" w:rsidP="009F3AC2">
      <w:pPr>
        <w:spacing w:line="276" w:lineRule="auto"/>
        <w:rPr>
          <w:rFonts w:ascii="Noto Sans JP" w:eastAsia="Noto Sans JP" w:hAnsi="Noto Sans JP"/>
        </w:rPr>
      </w:pPr>
    </w:p>
    <w:p w14:paraId="34EA2971"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hint="eastAsia"/>
          <w:lang w:eastAsia="ja-JP"/>
        </w:rPr>
        <w:t>ゼンハイザーが特許を有するソフトウェア</w:t>
      </w:r>
      <w:r>
        <w:rPr>
          <w:rFonts w:ascii="Noto Sans JP" w:eastAsia="Noto Sans JP" w:hAnsi="Noto Sans JP"/>
          <w:lang w:eastAsia="ja-JP"/>
        </w:rPr>
        <w:t>AMBEO Concerto</w:t>
      </w:r>
      <w:r>
        <w:rPr>
          <w:rFonts w:ascii="Noto Sans JP" w:eastAsia="Noto Sans JP" w:hAnsi="Noto Sans JP" w:hint="eastAsia"/>
          <w:lang w:eastAsia="ja-JP"/>
        </w:rPr>
        <w:t>は、</w:t>
      </w:r>
      <w:r>
        <w:rPr>
          <w:rFonts w:ascii="Noto Sans JP" w:eastAsia="Noto Sans JP" w:hAnsi="Noto Sans JP"/>
          <w:lang w:eastAsia="ja-JP"/>
        </w:rPr>
        <w:t>CUPRA</w:t>
      </w:r>
      <w:r>
        <w:rPr>
          <w:rFonts w:ascii="Noto Sans JP" w:eastAsia="Noto Sans JP" w:hAnsi="Noto Sans JP" w:hint="eastAsia"/>
          <w:lang w:eastAsia="ja-JP"/>
        </w:rPr>
        <w:t>初のオールエレクトリックS</w:t>
      </w:r>
      <w:r>
        <w:rPr>
          <w:rFonts w:ascii="Noto Sans JP" w:eastAsia="Noto Sans JP" w:hAnsi="Noto Sans JP"/>
          <w:lang w:eastAsia="ja-JP"/>
        </w:rPr>
        <w:t>UV</w:t>
      </w:r>
      <w:r>
        <w:rPr>
          <w:rFonts w:ascii="Noto Sans JP" w:eastAsia="Noto Sans JP" w:hAnsi="Noto Sans JP" w:hint="eastAsia"/>
          <w:lang w:eastAsia="ja-JP"/>
        </w:rPr>
        <w:t>クーペ用に精緻に設計いたしました。あらゆる類の音楽のヴォーカルおよび楽器情報はもちろん、あらゆる車内情報も分析し、</w:t>
      </w:r>
      <w:proofErr w:type="spellStart"/>
      <w:r>
        <w:rPr>
          <w:rFonts w:ascii="Noto Sans JP" w:eastAsia="Noto Sans JP" w:hAnsi="Noto Sans JP"/>
          <w:lang w:eastAsia="ja-JP"/>
        </w:rPr>
        <w:t>Tavascan</w:t>
      </w:r>
      <w:proofErr w:type="spellEnd"/>
      <w:r>
        <w:rPr>
          <w:rFonts w:ascii="Noto Sans JP" w:eastAsia="Noto Sans JP" w:hAnsi="Noto Sans JP" w:hint="eastAsia"/>
          <w:lang w:eastAsia="ja-JP"/>
        </w:rPr>
        <w:t>の</w:t>
      </w:r>
      <w:r>
        <w:rPr>
          <w:rFonts w:ascii="Noto Sans JP" w:eastAsia="Noto Sans JP" w:hAnsi="Noto Sans JP"/>
          <w:lang w:eastAsia="ja-JP"/>
        </w:rPr>
        <w:t>12</w:t>
      </w:r>
      <w:r>
        <w:rPr>
          <w:rFonts w:ascii="Noto Sans JP" w:eastAsia="Noto Sans JP" w:hAnsi="Noto Sans JP" w:hint="eastAsia"/>
          <w:lang w:eastAsia="ja-JP"/>
        </w:rPr>
        <w:t>ラウドスピーカーオーディオシステムを通じて、未曾有の高クオリティでオーディオをディストリビューションいたします。両ブランドのコラボレーションに関する詳細は</w:t>
      </w:r>
      <w:r w:rsidR="00A077F4">
        <w:fldChar w:fldCharType="begin"/>
      </w:r>
      <w:r w:rsidR="00A077F4">
        <w:rPr>
          <w:lang w:eastAsia="ja-JP"/>
        </w:rPr>
        <w:instrText>HYPERLINK "https://newsroom.sennheiser.com/sennheiser-brings-audio-magic-to-cupra-tavascan-the-brands-first-all-electric-suv-coupe"</w:instrText>
      </w:r>
      <w:r w:rsidR="00A077F4">
        <w:fldChar w:fldCharType="separate"/>
      </w:r>
      <w:r>
        <w:rPr>
          <w:rStyle w:val="Hyperlink"/>
          <w:rFonts w:ascii="Noto Sans JP" w:eastAsia="Noto Sans JP" w:hAnsi="Noto Sans JP" w:hint="eastAsia"/>
          <w:color w:val="4472C4" w:themeColor="accent1"/>
          <w:lang w:eastAsia="ja-JP"/>
        </w:rPr>
        <w:t>こちら</w:t>
      </w:r>
      <w:r w:rsidR="00A077F4">
        <w:rPr>
          <w:rStyle w:val="Hyperlink"/>
          <w:rFonts w:ascii="Noto Sans JP" w:eastAsia="Noto Sans JP" w:hAnsi="Noto Sans JP"/>
          <w:color w:val="4472C4" w:themeColor="accent1"/>
          <w:lang w:eastAsia="ja-JP"/>
        </w:rPr>
        <w:fldChar w:fldCharType="end"/>
      </w:r>
      <w:r>
        <w:rPr>
          <w:rFonts w:ascii="Noto Sans JP" w:eastAsia="Noto Sans JP" w:hAnsi="Noto Sans JP" w:hint="eastAsia"/>
          <w:lang w:eastAsia="ja-JP"/>
        </w:rPr>
        <w:t>をご覧下さい。</w:t>
      </w:r>
    </w:p>
    <w:p w14:paraId="1644A606" w14:textId="77777777" w:rsidR="009F3AC2" w:rsidRDefault="009F3AC2" w:rsidP="009F3AC2">
      <w:pPr>
        <w:spacing w:line="276" w:lineRule="auto"/>
        <w:rPr>
          <w:rFonts w:ascii="Noto Sans JP" w:eastAsia="Noto Sans JP" w:hAnsi="Noto Sans JP"/>
          <w:lang w:eastAsia="ja-JP"/>
        </w:rPr>
      </w:pPr>
    </w:p>
    <w:p w14:paraId="62A20314" w14:textId="77777777" w:rsidR="009F3AC2" w:rsidRDefault="009F3AC2" w:rsidP="009F3AC2">
      <w:pPr>
        <w:spacing w:line="276" w:lineRule="auto"/>
        <w:rPr>
          <w:rFonts w:ascii="Noto Sans JP" w:eastAsia="Noto Sans JP" w:hAnsi="Noto Sans JP"/>
          <w:b/>
          <w:bCs/>
          <w:lang w:eastAsia="ja-JP"/>
        </w:rPr>
      </w:pPr>
      <w:r>
        <w:rPr>
          <w:rFonts w:ascii="Noto Sans JP" w:eastAsia="Noto Sans JP" w:hAnsi="Noto Sans JP"/>
          <w:b/>
          <w:bCs/>
          <w:lang w:eastAsia="ja-JP"/>
        </w:rPr>
        <w:t>Immersive Zone</w:t>
      </w:r>
      <w:r>
        <w:rPr>
          <w:rFonts w:ascii="Noto Sans JP" w:eastAsia="Noto Sans JP" w:hAnsi="Noto Sans JP" w:hint="eastAsia"/>
          <w:b/>
          <w:bCs/>
          <w:lang w:eastAsia="ja-JP"/>
        </w:rPr>
        <w:t>へようこそ</w:t>
      </w:r>
    </w:p>
    <w:p w14:paraId="7C5CFA5E"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lang w:eastAsia="ja-JP"/>
        </w:rPr>
        <w:t>Neumann</w:t>
      </w:r>
      <w:r>
        <w:rPr>
          <w:rFonts w:ascii="Noto Sans JP" w:eastAsia="Noto Sans JP" w:hAnsi="Noto Sans JP" w:hint="eastAsia"/>
          <w:lang w:eastAsia="ja-JP"/>
        </w:rPr>
        <w:t>および</w:t>
      </w:r>
      <w:r>
        <w:rPr>
          <w:rFonts w:ascii="Noto Sans JP" w:eastAsia="Noto Sans JP" w:hAnsi="Noto Sans JP"/>
          <w:lang w:eastAsia="ja-JP"/>
        </w:rPr>
        <w:t xml:space="preserve"> Merging Technologies</w:t>
      </w:r>
      <w:r>
        <w:rPr>
          <w:rFonts w:ascii="Noto Sans JP" w:eastAsia="Noto Sans JP" w:hAnsi="Noto Sans JP" w:hint="eastAsia"/>
          <w:lang w:eastAsia="ja-JP"/>
        </w:rPr>
        <w:t>のソリューションを擁するホール</w:t>
      </w:r>
      <w:r>
        <w:rPr>
          <w:rFonts w:ascii="Noto Sans JP" w:eastAsia="Noto Sans JP" w:hAnsi="Noto Sans JP"/>
          <w:lang w:eastAsia="ja-JP"/>
        </w:rPr>
        <w:t xml:space="preserve"> 7</w:t>
      </w:r>
      <w:r>
        <w:rPr>
          <w:rFonts w:ascii="Noto Sans JP" w:eastAsia="Noto Sans JP" w:hAnsi="Noto Sans JP" w:hint="eastAsia"/>
          <w:lang w:eastAsia="ja-JP"/>
        </w:rPr>
        <w:t>の</w:t>
      </w:r>
      <w:r>
        <w:rPr>
          <w:rFonts w:ascii="Noto Sans JP" w:eastAsia="Noto Sans JP" w:hAnsi="Noto Sans JP"/>
          <w:lang w:eastAsia="ja-JP"/>
        </w:rPr>
        <w:t xml:space="preserve">Immersive Zone </w:t>
      </w:r>
      <w:r>
        <w:rPr>
          <w:rFonts w:ascii="Noto Sans JP" w:eastAsia="Noto Sans JP" w:hAnsi="Noto Sans JP" w:hint="eastAsia"/>
          <w:lang w:eastAsia="ja-JP"/>
        </w:rPr>
        <w:t>、</w:t>
      </w:r>
      <w:r>
        <w:rPr>
          <w:rFonts w:ascii="Noto Sans JP" w:eastAsia="Noto Sans JP" w:hAnsi="Noto Sans JP"/>
          <w:lang w:eastAsia="ja-JP"/>
        </w:rPr>
        <w:t>A 700</w:t>
      </w:r>
      <w:r>
        <w:rPr>
          <w:rFonts w:ascii="Noto Sans JP" w:eastAsia="Noto Sans JP" w:hAnsi="Noto Sans JP" w:hint="eastAsia"/>
          <w:lang w:eastAsia="ja-JP"/>
        </w:rPr>
        <w:t>はオーディオのプロの皆様に最先端のオーディオミキシングの姿をお見せいたします。</w:t>
      </w:r>
      <w:r>
        <w:rPr>
          <w:rFonts w:ascii="Noto Sans JP" w:eastAsia="Noto Sans JP" w:hAnsi="Noto Sans JP"/>
          <w:lang w:eastAsia="ja-JP"/>
        </w:rPr>
        <w:t xml:space="preserve">5.1.4 </w:t>
      </w:r>
      <w:r>
        <w:rPr>
          <w:rFonts w:ascii="Noto Sans JP" w:eastAsia="Noto Sans JP" w:hAnsi="Noto Sans JP" w:hint="eastAsia"/>
          <w:lang w:eastAsia="ja-JP"/>
        </w:rPr>
        <w:t>システムは</w:t>
      </w:r>
      <w:r>
        <w:rPr>
          <w:rFonts w:ascii="Noto Sans JP" w:eastAsia="Noto Sans JP" w:hAnsi="Noto Sans JP"/>
          <w:lang w:eastAsia="ja-JP"/>
        </w:rPr>
        <w:t>Neumann</w:t>
      </w:r>
      <w:r>
        <w:rPr>
          <w:rFonts w:ascii="Noto Sans JP" w:eastAsia="Noto Sans JP" w:hAnsi="Noto Sans JP" w:hint="eastAsia"/>
          <w:lang w:eastAsia="ja-JP"/>
        </w:rPr>
        <w:t>の最新モニタースピーカー</w:t>
      </w:r>
      <w:r>
        <w:rPr>
          <w:rFonts w:ascii="Noto Sans JP" w:eastAsia="Noto Sans JP" w:hAnsi="Noto Sans JP"/>
          <w:lang w:eastAsia="ja-JP"/>
        </w:rPr>
        <w:t xml:space="preserve">KH 150 </w:t>
      </w:r>
      <w:r>
        <w:rPr>
          <w:rFonts w:ascii="Noto Sans JP" w:eastAsia="Noto Sans JP" w:hAnsi="Noto Sans JP" w:hint="eastAsia"/>
          <w:lang w:eastAsia="ja-JP"/>
        </w:rPr>
        <w:t>とサブウーファー</w:t>
      </w:r>
      <w:r>
        <w:rPr>
          <w:rFonts w:ascii="Noto Sans JP" w:eastAsia="Noto Sans JP" w:hAnsi="Noto Sans JP"/>
          <w:lang w:eastAsia="ja-JP"/>
        </w:rPr>
        <w:t xml:space="preserve">KH 750 </w:t>
      </w:r>
      <w:r>
        <w:rPr>
          <w:rFonts w:ascii="Noto Sans JP" w:eastAsia="Noto Sans JP" w:hAnsi="Noto Sans JP" w:hint="eastAsia"/>
          <w:lang w:eastAsia="ja-JP"/>
        </w:rPr>
        <w:t>からなり、プレイアウトは</w:t>
      </w:r>
      <w:r>
        <w:rPr>
          <w:rFonts w:ascii="Noto Sans JP" w:eastAsia="Noto Sans JP" w:hAnsi="Noto Sans JP"/>
          <w:lang w:eastAsia="ja-JP"/>
        </w:rPr>
        <w:t>Merging Technologies</w:t>
      </w:r>
      <w:r>
        <w:rPr>
          <w:rFonts w:ascii="Noto Sans JP" w:eastAsia="Noto Sans JP" w:hAnsi="Noto Sans JP" w:hint="eastAsia"/>
          <w:lang w:eastAsia="ja-JP"/>
        </w:rPr>
        <w:t>の</w:t>
      </w:r>
      <w:r>
        <w:rPr>
          <w:rFonts w:ascii="Noto Sans JP" w:eastAsia="Noto Sans JP" w:hAnsi="Noto Sans JP"/>
          <w:lang w:eastAsia="ja-JP"/>
        </w:rPr>
        <w:t>Ovation</w:t>
      </w:r>
      <w:r>
        <w:rPr>
          <w:rFonts w:ascii="Noto Sans JP" w:eastAsia="Noto Sans JP" w:hAnsi="Noto Sans JP" w:hint="eastAsia"/>
          <w:lang w:eastAsia="ja-JP"/>
        </w:rPr>
        <w:t>が創出いたします。</w:t>
      </w:r>
    </w:p>
    <w:p w14:paraId="15FDDBC4" w14:textId="77777777" w:rsidR="009F3AC2" w:rsidRDefault="009F3AC2" w:rsidP="009F3AC2">
      <w:pPr>
        <w:spacing w:line="276" w:lineRule="auto"/>
        <w:rPr>
          <w:rFonts w:ascii="Noto Sans JP" w:eastAsia="Noto Sans JP" w:hAnsi="Noto Sans JP"/>
          <w:lang w:eastAsia="ja-JP"/>
        </w:rPr>
      </w:pPr>
    </w:p>
    <w:p w14:paraId="46E4AC2B"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hint="eastAsia"/>
          <w:lang w:eastAsia="ja-JP"/>
        </w:rPr>
        <w:t>元々テーマパーク用に設計されたソリューション、O</w:t>
      </w:r>
      <w:r>
        <w:rPr>
          <w:rFonts w:ascii="Noto Sans JP" w:eastAsia="Noto Sans JP" w:hAnsi="Noto Sans JP"/>
          <w:lang w:eastAsia="ja-JP"/>
        </w:rPr>
        <w:t>vation</w:t>
      </w:r>
      <w:r>
        <w:rPr>
          <w:rFonts w:ascii="Noto Sans JP" w:eastAsia="Noto Sans JP" w:hAnsi="Noto Sans JP" w:hint="eastAsia"/>
          <w:lang w:eastAsia="ja-JP"/>
        </w:rPr>
        <w:t>は博物館や壮大な開会式、さまざまなショー用のA</w:t>
      </w:r>
      <w:r>
        <w:rPr>
          <w:rFonts w:ascii="Noto Sans JP" w:eastAsia="Noto Sans JP" w:hAnsi="Noto Sans JP"/>
          <w:lang w:eastAsia="ja-JP"/>
        </w:rPr>
        <w:t>V</w:t>
      </w:r>
      <w:r>
        <w:rPr>
          <w:rFonts w:ascii="Noto Sans JP" w:eastAsia="Noto Sans JP" w:hAnsi="Noto Sans JP" w:hint="eastAsia"/>
          <w:lang w:eastAsia="ja-JP"/>
        </w:rPr>
        <w:t>における多くのアプリケーションに欠かせない屈指の存在へと進化しており、プレイアウトシステムおよびショーコントローラーとして重用されています。また、ライブ中継用のソリューションとしても広範に利用されています。マルチトラックおよびイマーシブコンテンツをダイレクトにプレイバックできるとともに、いつでも1クリックで編集できる能力を兼備。今回のライブデモでは、</w:t>
      </w:r>
      <w:r>
        <w:rPr>
          <w:rFonts w:ascii="Noto Sans JP" w:eastAsia="Noto Sans JP" w:hAnsi="Noto Sans JP"/>
          <w:lang w:eastAsia="ja-JP"/>
        </w:rPr>
        <w:t>Ovation</w:t>
      </w:r>
      <w:r>
        <w:rPr>
          <w:rFonts w:ascii="Noto Sans JP" w:eastAsia="Noto Sans JP" w:hAnsi="Noto Sans JP" w:hint="eastAsia"/>
          <w:lang w:eastAsia="ja-JP"/>
        </w:rPr>
        <w:t>の</w:t>
      </w:r>
      <w:r>
        <w:rPr>
          <w:rFonts w:ascii="Noto Sans JP" w:eastAsia="Noto Sans JP" w:hAnsi="Noto Sans JP"/>
          <w:lang w:eastAsia="ja-JP"/>
        </w:rPr>
        <w:t>Dolby Atmos ADM</w:t>
      </w:r>
      <w:r>
        <w:rPr>
          <w:rFonts w:ascii="Noto Sans JP" w:eastAsia="Noto Sans JP" w:hAnsi="Noto Sans JP" w:hint="eastAsia"/>
          <w:lang w:eastAsia="ja-JP"/>
        </w:rPr>
        <w:t>ファイルをインポートする能力とイマーシブな環境でのライブイベントで力を発揮する</w:t>
      </w:r>
      <w:r>
        <w:rPr>
          <w:rFonts w:ascii="Noto Sans JP" w:eastAsia="Noto Sans JP" w:hAnsi="Noto Sans JP"/>
          <w:lang w:eastAsia="ja-JP"/>
        </w:rPr>
        <w:t xml:space="preserve">Open Show Control (OSC) </w:t>
      </w:r>
      <w:r>
        <w:rPr>
          <w:rFonts w:ascii="Noto Sans JP" w:eastAsia="Noto Sans JP" w:hAnsi="Noto Sans JP" w:hint="eastAsia"/>
          <w:lang w:eastAsia="ja-JP"/>
        </w:rPr>
        <w:t>機能を実演してお見せいたします。</w:t>
      </w:r>
    </w:p>
    <w:p w14:paraId="4DADCFC7" w14:textId="77777777" w:rsidR="009F3AC2" w:rsidRDefault="009F3AC2" w:rsidP="009F3AC2">
      <w:pPr>
        <w:spacing w:line="276" w:lineRule="auto"/>
        <w:rPr>
          <w:rFonts w:ascii="Noto Sans JP" w:eastAsia="Noto Sans JP" w:hAnsi="Noto Sans JP"/>
          <w:lang w:eastAsia="ja-JP"/>
        </w:rPr>
      </w:pPr>
    </w:p>
    <w:p w14:paraId="2008DD30" w14:textId="77777777" w:rsidR="009F3AC2" w:rsidRDefault="009F3AC2" w:rsidP="009F3AC2">
      <w:pPr>
        <w:spacing w:line="276" w:lineRule="auto"/>
        <w:rPr>
          <w:rFonts w:ascii="Noto Sans JP" w:eastAsia="Noto Sans JP" w:hAnsi="Noto Sans JP"/>
          <w:b/>
          <w:bCs/>
        </w:rPr>
      </w:pPr>
      <w:r>
        <w:rPr>
          <w:rFonts w:ascii="Noto Sans JP" w:eastAsia="Noto Sans JP" w:hAnsi="Noto Sans JP"/>
          <w:b/>
          <w:bCs/>
        </w:rPr>
        <w:lastRenderedPageBreak/>
        <w:t>Merging Technologies</w:t>
      </w:r>
      <w:r>
        <w:rPr>
          <w:rFonts w:ascii="Noto Sans JP" w:eastAsia="Noto Sans JP" w:hAnsi="Noto Sans JP" w:hint="eastAsia"/>
          <w:b/>
          <w:bCs/>
          <w:lang w:eastAsia="ja-JP"/>
        </w:rPr>
        <w:t>の</w:t>
      </w:r>
      <w:r w:rsidRPr="00AD7912">
        <w:rPr>
          <w:rFonts w:ascii="Noto Sans JP" w:eastAsia="Noto Sans JP" w:hAnsi="Noto Sans JP" w:hint="eastAsia"/>
          <w:b/>
          <w:bCs/>
          <w:lang w:eastAsia="ja-JP"/>
        </w:rPr>
        <w:t>新しいソフトウェア</w:t>
      </w:r>
      <w:r>
        <w:rPr>
          <w:rFonts w:ascii="Noto Sans JP" w:eastAsia="Noto Sans JP" w:hAnsi="Noto Sans JP" w:hint="eastAsia"/>
          <w:b/>
          <w:bCs/>
          <w:lang w:eastAsia="ja-JP"/>
        </w:rPr>
        <w:t xml:space="preserve"> “</w:t>
      </w:r>
      <w:r>
        <w:rPr>
          <w:rFonts w:ascii="Noto Sans JP" w:eastAsia="Noto Sans JP" w:hAnsi="Noto Sans JP"/>
          <w:b/>
          <w:bCs/>
        </w:rPr>
        <w:t>Venue Mission</w:t>
      </w:r>
      <w:r>
        <w:rPr>
          <w:rFonts w:ascii="Noto Sans JP" w:eastAsia="Noto Sans JP" w:hAnsi="Noto Sans JP" w:hint="eastAsia"/>
          <w:b/>
          <w:bCs/>
          <w:lang w:eastAsia="ja-JP"/>
        </w:rPr>
        <w:t>”</w:t>
      </w:r>
      <w:r>
        <w:rPr>
          <w:rFonts w:ascii="Noto Sans JP" w:eastAsia="Noto Sans JP" w:hAnsi="Noto Sans JP"/>
          <w:b/>
          <w:bCs/>
        </w:rPr>
        <w:t>Software</w:t>
      </w:r>
    </w:p>
    <w:p w14:paraId="0F1A3064"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hint="eastAsia"/>
          <w:lang w:eastAsia="ja-JP"/>
        </w:rPr>
        <w:t>ライブサウンド市場に向けて、</w:t>
      </w:r>
      <w:r>
        <w:rPr>
          <w:rFonts w:ascii="Noto Sans JP" w:eastAsia="Noto Sans JP" w:hAnsi="Noto Sans JP"/>
        </w:rPr>
        <w:t>Merging Technologies</w:t>
      </w:r>
      <w:r>
        <w:rPr>
          <w:rFonts w:ascii="Noto Sans JP" w:eastAsia="Noto Sans JP" w:hAnsi="Noto Sans JP" w:hint="eastAsia"/>
          <w:lang w:eastAsia="ja-JP"/>
        </w:rPr>
        <w:t>はA</w:t>
      </w:r>
      <w:r>
        <w:rPr>
          <w:rFonts w:ascii="Noto Sans JP" w:eastAsia="Noto Sans JP" w:hAnsi="Noto Sans JP"/>
          <w:lang w:eastAsia="ja-JP"/>
        </w:rPr>
        <w:t>nubis</w:t>
      </w:r>
      <w:r>
        <w:rPr>
          <w:rFonts w:ascii="Noto Sans JP" w:eastAsia="Noto Sans JP" w:hAnsi="Noto Sans JP" w:hint="eastAsia"/>
          <w:lang w:eastAsia="ja-JP"/>
        </w:rPr>
        <w:t>用に開発した新</w:t>
      </w:r>
      <w:r>
        <w:rPr>
          <w:rFonts w:ascii="Noto Sans JP" w:eastAsia="Noto Sans JP" w:hAnsi="Noto Sans JP"/>
        </w:rPr>
        <w:t>Venue Mission</w:t>
      </w:r>
      <w:r>
        <w:rPr>
          <w:rFonts w:ascii="Noto Sans JP" w:eastAsia="Noto Sans JP" w:hAnsi="Noto Sans JP" w:hint="eastAsia"/>
          <w:lang w:eastAsia="ja-JP"/>
        </w:rPr>
        <w:t>をお披露目します。</w:t>
      </w:r>
      <w:r>
        <w:rPr>
          <w:rFonts w:ascii="Noto Sans JP" w:eastAsia="Noto Sans JP" w:hAnsi="Noto Sans JP"/>
          <w:lang w:eastAsia="ja-JP"/>
        </w:rPr>
        <w:t>Venue Mission</w:t>
      </w:r>
      <w:r>
        <w:rPr>
          <w:rFonts w:ascii="Noto Sans JP" w:eastAsia="Noto Sans JP" w:hAnsi="Noto Sans JP" w:hint="eastAsia"/>
          <w:lang w:eastAsia="ja-JP"/>
        </w:rPr>
        <w:t>はオーケストラのパフォーマンスやスタジオレコーディング、バンドの複雑なモニター設定やモニターエンジニアのいない小規模バンドのセッティングから、スピーキングブース／</w:t>
      </w:r>
      <w:r>
        <w:rPr>
          <w:rFonts w:ascii="Noto Sans JP" w:eastAsia="Noto Sans JP" w:hAnsi="Noto Sans JP"/>
          <w:lang w:eastAsia="ja-JP"/>
        </w:rPr>
        <w:t>ADR</w:t>
      </w:r>
      <w:r>
        <w:rPr>
          <w:rFonts w:ascii="Noto Sans JP" w:eastAsia="Noto Sans JP" w:hAnsi="Noto Sans JP" w:hint="eastAsia"/>
          <w:lang w:eastAsia="ja-JP"/>
        </w:rPr>
        <w:t>スタジオに至るまで、広範な場面でご活用いただけます。すでに、パリ・ファッション・ウィークでのルイ・ヴィトンのショーや、クイーン・シンフォニックの最近のフランス公演、ジョニー・アリディ・シンフォニークにおいて、その実力を存分に発揮いたしました。パフォーマーがそれぞれ独自のモニタリングミックスにアクセスできる一方、P</w:t>
      </w:r>
      <w:r>
        <w:rPr>
          <w:rFonts w:ascii="Noto Sans JP" w:eastAsia="Noto Sans JP" w:hAnsi="Noto Sans JP"/>
          <w:lang w:eastAsia="ja-JP"/>
        </w:rPr>
        <w:t>A</w:t>
      </w:r>
      <w:r>
        <w:rPr>
          <w:rFonts w:ascii="Noto Sans JP" w:eastAsia="Noto Sans JP" w:hAnsi="Noto Sans JP" w:hint="eastAsia"/>
          <w:lang w:eastAsia="ja-JP"/>
        </w:rPr>
        <w:t>ミキサーおよびレコーディングエンジニアはマイクおよび楽器のインプットをリモートコントロールおよびモニタリング用ネットワーク上で共有できます。</w:t>
      </w:r>
      <w:r>
        <w:rPr>
          <w:rFonts w:ascii="Noto Sans JP" w:eastAsia="Noto Sans JP" w:hAnsi="Noto Sans JP"/>
          <w:lang w:eastAsia="ja-JP"/>
        </w:rPr>
        <w:t xml:space="preserve"> </w:t>
      </w:r>
    </w:p>
    <w:p w14:paraId="7ABF1769" w14:textId="77777777" w:rsidR="009F3AC2" w:rsidRDefault="009F3AC2" w:rsidP="009F3AC2">
      <w:pPr>
        <w:spacing w:line="276" w:lineRule="auto"/>
        <w:rPr>
          <w:rFonts w:ascii="Noto Sans JP" w:eastAsia="Noto Sans JP" w:hAnsi="Noto Sans JP"/>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8"/>
        <w:gridCol w:w="3482"/>
      </w:tblGrid>
      <w:tr w:rsidR="009F3AC2" w14:paraId="7A2E73A7" w14:textId="77777777" w:rsidTr="00E11B94">
        <w:tc>
          <w:tcPr>
            <w:tcW w:w="3935" w:type="dxa"/>
          </w:tcPr>
          <w:p w14:paraId="0FF201FF" w14:textId="77777777" w:rsidR="009F3AC2" w:rsidRDefault="009F3AC2" w:rsidP="00E11B94">
            <w:pPr>
              <w:pStyle w:val="Caption"/>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2D572925" wp14:editId="03D2439E">
                  <wp:extent cx="2724750" cy="1817077"/>
                  <wp:effectExtent l="0" t="0" r="0" b="0"/>
                  <wp:docPr id="1373780294" name="Picture 1373780294" descr="Ein Bild, das Elektronik, Elektronisches Gerät, Mus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0294" name="Grafik 1" descr="Ein Bild, das Elektronik, Elektronisches Gerät, Musik, Im Haus enthält.&#10;&#10;Automatisch generierte Beschreibung"/>
                          <pic:cNvPicPr/>
                        </pic:nvPicPr>
                        <pic:blipFill>
                          <a:blip r:embed="rId16" cstate="screen">
                            <a:extLst>
                              <a:ext uri="{28A0092B-C50C-407E-A947-70E740481C1C}">
                                <a14:useLocalDpi xmlns:a14="http://schemas.microsoft.com/office/drawing/2010/main"/>
                              </a:ext>
                            </a:extLst>
                          </a:blip>
                          <a:stretch>
                            <a:fillRect/>
                          </a:stretch>
                        </pic:blipFill>
                        <pic:spPr>
                          <a:xfrm>
                            <a:off x="0" y="0"/>
                            <a:ext cx="2744088" cy="1829973"/>
                          </a:xfrm>
                          <a:prstGeom prst="rect">
                            <a:avLst/>
                          </a:prstGeom>
                        </pic:spPr>
                      </pic:pic>
                    </a:graphicData>
                  </a:graphic>
                </wp:inline>
              </w:drawing>
            </w:r>
          </w:p>
        </w:tc>
        <w:tc>
          <w:tcPr>
            <w:tcW w:w="3935" w:type="dxa"/>
          </w:tcPr>
          <w:p w14:paraId="52434803" w14:textId="77777777" w:rsidR="009F3AC2" w:rsidRDefault="009F3AC2" w:rsidP="00E11B94">
            <w:pPr>
              <w:pStyle w:val="Caption"/>
              <w:spacing w:line="276" w:lineRule="auto"/>
              <w:rPr>
                <w:rFonts w:ascii="Noto Sans JP" w:eastAsia="Noto Sans JP" w:hAnsi="Noto Sans JP"/>
                <w:lang w:eastAsia="ja-JP"/>
              </w:rPr>
            </w:pPr>
            <w:r>
              <w:rPr>
                <w:rFonts w:ascii="Noto Sans JP" w:eastAsia="Noto Sans JP" w:hAnsi="Noto Sans JP"/>
                <w:lang w:eastAsia="ja-JP"/>
              </w:rPr>
              <w:t>Merging Technologies</w:t>
            </w:r>
            <w:r>
              <w:rPr>
                <w:rFonts w:ascii="Noto Sans JP" w:eastAsia="Noto Sans JP" w:hAnsi="Noto Sans JP" w:hint="eastAsia"/>
                <w:lang w:eastAsia="ja-JP"/>
              </w:rPr>
              <w:t>はソフトウェアV</w:t>
            </w:r>
            <w:r>
              <w:rPr>
                <w:rFonts w:ascii="Noto Sans JP" w:eastAsia="Noto Sans JP" w:hAnsi="Noto Sans JP"/>
                <w:lang w:eastAsia="ja-JP"/>
              </w:rPr>
              <w:t>enue Mission</w:t>
            </w:r>
            <w:r>
              <w:rPr>
                <w:rFonts w:ascii="Noto Sans JP" w:eastAsia="Noto Sans JP" w:hAnsi="Noto Sans JP" w:hint="eastAsia"/>
                <w:lang w:eastAsia="ja-JP"/>
              </w:rPr>
              <w:t>とミュージシャン個々に合わせたミックスを実演してお見せします</w:t>
            </w:r>
          </w:p>
        </w:tc>
      </w:tr>
    </w:tbl>
    <w:p w14:paraId="6317C254" w14:textId="77777777" w:rsidR="009F3AC2" w:rsidRDefault="009F3AC2" w:rsidP="009F3AC2">
      <w:pPr>
        <w:spacing w:line="276" w:lineRule="auto"/>
        <w:rPr>
          <w:rFonts w:ascii="Noto Sans JP" w:eastAsia="Noto Sans JP" w:hAnsi="Noto Sans JP"/>
          <w:lang w:eastAsia="ja-JP"/>
        </w:rPr>
      </w:pPr>
    </w:p>
    <w:p w14:paraId="218709AD" w14:textId="77777777" w:rsidR="009F3AC2" w:rsidRDefault="009F3AC2" w:rsidP="009F3AC2">
      <w:pPr>
        <w:spacing w:line="276" w:lineRule="auto"/>
        <w:rPr>
          <w:rFonts w:ascii="Noto Sans JP" w:eastAsia="Noto Sans JP" w:hAnsi="Noto Sans JP"/>
          <w:b/>
          <w:bCs/>
          <w:lang w:eastAsia="ja-JP"/>
        </w:rPr>
      </w:pPr>
      <w:r>
        <w:rPr>
          <w:rFonts w:ascii="Noto Sans JP" w:eastAsia="Noto Sans JP" w:hAnsi="Noto Sans JP"/>
          <w:b/>
          <w:bCs/>
          <w:lang w:eastAsia="ja-JP"/>
        </w:rPr>
        <w:t xml:space="preserve">Neumann </w:t>
      </w:r>
      <w:r>
        <w:rPr>
          <w:rFonts w:ascii="Noto Sans JP" w:eastAsia="Noto Sans JP" w:hAnsi="Noto Sans JP" w:hint="eastAsia"/>
          <w:b/>
          <w:bCs/>
          <w:lang w:eastAsia="ja-JP"/>
        </w:rPr>
        <w:t>の優れたスタジオ機器類</w:t>
      </w:r>
    </w:p>
    <w:p w14:paraId="548B00AC"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hint="eastAsia"/>
          <w:lang w:eastAsia="ja-JP"/>
        </w:rPr>
        <w:t>また、</w:t>
      </w:r>
      <w:r>
        <w:rPr>
          <w:rFonts w:ascii="Noto Sans JP" w:eastAsia="Noto Sans JP" w:hAnsi="Noto Sans JP"/>
          <w:lang w:eastAsia="ja-JP"/>
        </w:rPr>
        <w:t>Neumann</w:t>
      </w:r>
      <w:r>
        <w:rPr>
          <w:rFonts w:ascii="Noto Sans JP" w:eastAsia="Noto Sans JP" w:hAnsi="Noto Sans JP" w:hint="eastAsia"/>
          <w:lang w:eastAsia="ja-JP"/>
        </w:rPr>
        <w:t>のスタジオマイクロフォン類とオーディオインターフェースの</w:t>
      </w:r>
      <w:r>
        <w:rPr>
          <w:rFonts w:ascii="Noto Sans JP" w:eastAsia="Noto Sans JP" w:hAnsi="Noto Sans JP"/>
          <w:lang w:eastAsia="ja-JP"/>
        </w:rPr>
        <w:t xml:space="preserve"> Neumann MT 48</w:t>
      </w:r>
      <w:r>
        <w:rPr>
          <w:rFonts w:ascii="Noto Sans JP" w:eastAsia="Noto Sans JP" w:hAnsi="Noto Sans JP" w:hint="eastAsia"/>
          <w:lang w:eastAsia="ja-JP"/>
        </w:rPr>
        <w:t>も展示いたします。多くが心待ちにしていた機能のアップデートがなされており、イマーシブなオーディオフォーマットでの仕事を可能にしています。</w:t>
      </w:r>
    </w:p>
    <w:p w14:paraId="73A5A39E" w14:textId="77777777" w:rsidR="009F3AC2" w:rsidRDefault="009F3AC2" w:rsidP="009F3AC2">
      <w:pPr>
        <w:spacing w:line="276" w:lineRule="auto"/>
        <w:rPr>
          <w:rFonts w:ascii="Noto Sans JP" w:eastAsia="Noto Sans JP" w:hAnsi="Noto Sans JP"/>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9F3AC2" w14:paraId="1736BDE3" w14:textId="77777777" w:rsidTr="00E11B94">
        <w:tc>
          <w:tcPr>
            <w:tcW w:w="3935" w:type="dxa"/>
          </w:tcPr>
          <w:p w14:paraId="3482DC23" w14:textId="77777777" w:rsidR="009F3AC2" w:rsidRDefault="009F3AC2" w:rsidP="00E11B94">
            <w:pPr>
              <w:pStyle w:val="Caption"/>
              <w:spacing w:line="276" w:lineRule="auto"/>
              <w:rPr>
                <w:rFonts w:ascii="Noto Sans JP" w:eastAsia="Noto Sans JP" w:hAnsi="Noto Sans JP"/>
                <w:lang w:eastAsia="ja-JP"/>
              </w:rPr>
            </w:pPr>
            <w:r>
              <w:rPr>
                <w:rFonts w:ascii="Noto Sans JP" w:eastAsia="Noto Sans JP" w:hAnsi="Noto Sans JP" w:hint="eastAsia"/>
                <w:lang w:eastAsia="ja-JP"/>
              </w:rPr>
              <w:t>アップデートした機能を搭載したオーディオインターフェース、</w:t>
            </w:r>
            <w:r>
              <w:rPr>
                <w:rFonts w:ascii="Noto Sans JP" w:eastAsia="Noto Sans JP" w:hAnsi="Noto Sans JP"/>
                <w:lang w:eastAsia="ja-JP"/>
              </w:rPr>
              <w:t xml:space="preserve">Neumann MT 48 </w:t>
            </w:r>
            <w:r>
              <w:rPr>
                <w:rFonts w:ascii="Noto Sans JP" w:eastAsia="Noto Sans JP" w:hAnsi="Noto Sans JP" w:hint="eastAsia"/>
                <w:lang w:eastAsia="ja-JP"/>
              </w:rPr>
              <w:t>は、イマーシブなオーディオフォーマットでの仕事を可能に</w:t>
            </w:r>
          </w:p>
        </w:tc>
        <w:tc>
          <w:tcPr>
            <w:tcW w:w="3935" w:type="dxa"/>
          </w:tcPr>
          <w:p w14:paraId="1B43E862" w14:textId="77777777" w:rsidR="009F3AC2" w:rsidRDefault="009F3AC2" w:rsidP="00E11B94">
            <w:pPr>
              <w:pStyle w:val="Caption"/>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3478A957" wp14:editId="14053724">
                  <wp:extent cx="3286331" cy="2190750"/>
                  <wp:effectExtent l="0" t="0" r="9525" b="0"/>
                  <wp:docPr id="1144128074" name="Picture 1144128074" descr="Ein Bild, das Elektronik, Elektronisches Gerät, 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8074" name="Grafik 1" descr="Ein Bild, das Elektronik, Elektronisches Gerät, Gerät, Text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3317570" cy="2211575"/>
                          </a:xfrm>
                          <a:prstGeom prst="rect">
                            <a:avLst/>
                          </a:prstGeom>
                        </pic:spPr>
                      </pic:pic>
                    </a:graphicData>
                  </a:graphic>
                </wp:inline>
              </w:drawing>
            </w:r>
          </w:p>
        </w:tc>
      </w:tr>
    </w:tbl>
    <w:p w14:paraId="2A1F6F7A" w14:textId="77777777" w:rsidR="009F3AC2" w:rsidRDefault="009F3AC2" w:rsidP="009F3AC2">
      <w:pPr>
        <w:spacing w:line="276" w:lineRule="auto"/>
        <w:rPr>
          <w:rFonts w:ascii="Noto Sans JP" w:eastAsia="Noto Sans JP" w:hAnsi="Noto Sans JP"/>
        </w:rPr>
      </w:pPr>
    </w:p>
    <w:p w14:paraId="13047623" w14:textId="77777777" w:rsidR="009F3AC2" w:rsidRDefault="009F3AC2" w:rsidP="009F3AC2">
      <w:pPr>
        <w:spacing w:line="276" w:lineRule="auto"/>
        <w:rPr>
          <w:rFonts w:ascii="Noto Sans JP" w:eastAsia="Noto Sans JP" w:hAnsi="Noto Sans JP"/>
          <w:b/>
          <w:bCs/>
          <w:lang w:eastAsia="ja-JP"/>
        </w:rPr>
      </w:pPr>
      <w:r>
        <w:rPr>
          <w:rFonts w:ascii="Noto Sans JP" w:eastAsia="Noto Sans JP" w:hAnsi="Noto Sans JP"/>
          <w:b/>
          <w:bCs/>
          <w:lang w:eastAsia="ja-JP"/>
        </w:rPr>
        <w:lastRenderedPageBreak/>
        <w:t xml:space="preserve">Neumann </w:t>
      </w:r>
      <w:r>
        <w:rPr>
          <w:rFonts w:ascii="Noto Sans JP" w:eastAsia="Noto Sans JP" w:hAnsi="Noto Sans JP" w:hint="eastAsia"/>
          <w:b/>
          <w:bCs/>
          <w:lang w:eastAsia="ja-JP"/>
        </w:rPr>
        <w:t>ライブサウンド製品</w:t>
      </w:r>
    </w:p>
    <w:p w14:paraId="2D34D5E3"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lang w:eastAsia="ja-JP"/>
        </w:rPr>
        <w:t>Miniature Clip Microphone System (MCM)</w:t>
      </w:r>
      <w:r>
        <w:rPr>
          <w:rFonts w:ascii="Noto Sans JP" w:eastAsia="Noto Sans JP" w:hAnsi="Noto Sans JP" w:hint="eastAsia"/>
          <w:lang w:eastAsia="ja-JP"/>
        </w:rPr>
        <w:t>は登場から間もなく、楽器集音における新たな基準になりました。標準のカーディオイドK</w:t>
      </w:r>
      <w:r>
        <w:rPr>
          <w:rFonts w:ascii="Noto Sans JP" w:eastAsia="Noto Sans JP" w:hAnsi="Noto Sans JP"/>
          <w:lang w:eastAsia="ja-JP"/>
        </w:rPr>
        <w:t>K 14</w:t>
      </w:r>
      <w:r>
        <w:rPr>
          <w:rFonts w:ascii="Noto Sans JP" w:eastAsia="Noto Sans JP" w:hAnsi="Noto Sans JP" w:hint="eastAsia"/>
          <w:lang w:eastAsia="ja-JP"/>
        </w:rPr>
        <w:t>カプセルの代わりにK</w:t>
      </w:r>
      <w:r>
        <w:rPr>
          <w:rFonts w:ascii="Noto Sans JP" w:eastAsia="Noto Sans JP" w:hAnsi="Noto Sans JP"/>
          <w:lang w:eastAsia="ja-JP"/>
        </w:rPr>
        <w:t>K 13</w:t>
      </w:r>
      <w:r>
        <w:rPr>
          <w:rFonts w:ascii="Noto Sans JP" w:eastAsia="Noto Sans JP" w:hAnsi="Noto Sans JP" w:hint="eastAsia"/>
          <w:lang w:eastAsia="ja-JP"/>
        </w:rPr>
        <w:t>オムニカプセルを使用することで拡張が可能で、さらにはグースネックにも取り付けられるとともに、ケーブルオプションもございます。</w:t>
      </w:r>
      <w:r>
        <w:rPr>
          <w:rFonts w:ascii="Noto Sans JP" w:eastAsia="Noto Sans JP" w:hAnsi="Noto Sans JP"/>
          <w:lang w:eastAsia="ja-JP"/>
        </w:rPr>
        <w:t xml:space="preserve"> </w:t>
      </w:r>
    </w:p>
    <w:p w14:paraId="5EFE2FA4" w14:textId="77777777" w:rsidR="009F3AC2" w:rsidRDefault="009F3AC2" w:rsidP="009F3AC2">
      <w:pPr>
        <w:spacing w:line="276" w:lineRule="auto"/>
        <w:rPr>
          <w:rFonts w:ascii="Noto Sans JP" w:eastAsia="Noto Sans JP" w:hAnsi="Noto Sans JP"/>
          <w:highlight w:val="yellow"/>
          <w:lang w:eastAsia="ja-JP"/>
        </w:rPr>
      </w:pPr>
    </w:p>
    <w:p w14:paraId="5876A009"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hint="eastAsia"/>
          <w:lang w:eastAsia="ja-JP"/>
        </w:rPr>
        <w:t>ワイヤレスシステム用ヴォーカリストカプセルヘッドの</w:t>
      </w:r>
      <w:r>
        <w:rPr>
          <w:rFonts w:ascii="Noto Sans JP" w:eastAsia="Noto Sans JP" w:hAnsi="Noto Sans JP"/>
          <w:lang w:eastAsia="ja-JP"/>
        </w:rPr>
        <w:t>Neumann</w:t>
      </w:r>
      <w:r>
        <w:rPr>
          <w:rFonts w:ascii="Noto Sans JP" w:eastAsia="Noto Sans JP" w:hAnsi="Noto Sans JP" w:hint="eastAsia"/>
          <w:lang w:eastAsia="ja-JP"/>
        </w:rPr>
        <w:t>製品群は拡張することで、カーディオイドK</w:t>
      </w:r>
      <w:r>
        <w:rPr>
          <w:rFonts w:ascii="Noto Sans JP" w:eastAsia="Noto Sans JP" w:hAnsi="Noto Sans JP"/>
          <w:lang w:eastAsia="ja-JP"/>
        </w:rPr>
        <w:t>K 104</w:t>
      </w:r>
      <w:r>
        <w:rPr>
          <w:rFonts w:ascii="Noto Sans JP" w:eastAsia="Noto Sans JP" w:hAnsi="Noto Sans JP" w:hint="eastAsia"/>
          <w:lang w:eastAsia="ja-JP"/>
        </w:rPr>
        <w:t>とスーパーカーディオイドK</w:t>
      </w:r>
      <w:r>
        <w:rPr>
          <w:rFonts w:ascii="Noto Sans JP" w:eastAsia="Noto Sans JP" w:hAnsi="Noto Sans JP"/>
          <w:lang w:eastAsia="ja-JP"/>
        </w:rPr>
        <w:t>K 105</w:t>
      </w:r>
      <w:r>
        <w:rPr>
          <w:rFonts w:ascii="Noto Sans JP" w:eastAsia="Noto Sans JP" w:hAnsi="Noto Sans JP" w:hint="eastAsia"/>
          <w:lang w:eastAsia="ja-JP"/>
        </w:rPr>
        <w:t>という真のコンデンサーカプセルヘッドのサウンドをサードパーティのワイヤレスマイクロフォンでも実現できます。</w:t>
      </w:r>
      <w:r>
        <w:rPr>
          <w:rFonts w:ascii="Noto Sans JP" w:eastAsia="Noto Sans JP" w:hAnsi="Noto Sans JP"/>
          <w:lang w:eastAsia="ja-JP"/>
        </w:rPr>
        <w:t xml:space="preserve"> </w:t>
      </w:r>
    </w:p>
    <w:p w14:paraId="59E663F7" w14:textId="77777777" w:rsidR="009F3AC2" w:rsidRDefault="009F3AC2" w:rsidP="009F3AC2">
      <w:pPr>
        <w:spacing w:line="276" w:lineRule="auto"/>
        <w:rPr>
          <w:rFonts w:ascii="Noto Sans JP" w:eastAsia="Noto Sans JP" w:hAnsi="Noto Sans JP"/>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48"/>
        <w:gridCol w:w="3622"/>
      </w:tblGrid>
      <w:tr w:rsidR="009F3AC2" w14:paraId="3EC138EB" w14:textId="77777777" w:rsidTr="00E11B94">
        <w:tc>
          <w:tcPr>
            <w:tcW w:w="4248" w:type="dxa"/>
          </w:tcPr>
          <w:p w14:paraId="7695EDBE" w14:textId="77777777" w:rsidR="009F3AC2" w:rsidRDefault="009F3AC2" w:rsidP="00E11B94">
            <w:pPr>
              <w:pStyle w:val="Caption"/>
              <w:spacing w:line="276" w:lineRule="auto"/>
              <w:rPr>
                <w:rFonts w:ascii="Noto Sans JP" w:eastAsia="Noto Sans JP" w:hAnsi="Noto Sans JP"/>
                <w:lang w:eastAsia="ja-JP"/>
              </w:rPr>
            </w:pPr>
            <w:r>
              <w:rPr>
                <w:rFonts w:ascii="Noto Sans JP" w:eastAsia="Noto Sans JP" w:hAnsi="Noto Sans JP"/>
                <w:lang w:eastAsia="ja-JP"/>
              </w:rPr>
              <w:t>Neumann</w:t>
            </w:r>
            <w:r>
              <w:rPr>
                <w:rFonts w:ascii="Noto Sans JP" w:eastAsia="Noto Sans JP" w:hAnsi="Noto Sans JP" w:hint="eastAsia"/>
                <w:lang w:eastAsia="ja-JP"/>
              </w:rPr>
              <w:t>の</w:t>
            </w:r>
            <w:r>
              <w:rPr>
                <w:rFonts w:ascii="Noto Sans JP" w:eastAsia="Noto Sans JP" w:hAnsi="Noto Sans JP"/>
                <w:lang w:eastAsia="ja-JP"/>
              </w:rPr>
              <w:t>MCM System</w:t>
            </w:r>
            <w:r>
              <w:rPr>
                <w:rFonts w:ascii="Noto Sans JP" w:eastAsia="Noto Sans JP" w:hAnsi="Noto Sans JP" w:hint="eastAsia"/>
                <w:lang w:eastAsia="ja-JP"/>
              </w:rPr>
              <w:t>は新型オムニカプセルやグースネックおよびさまざまな長さのケーブルを利用することで、顧客ニーズへの最大限の適合が可能に</w:t>
            </w:r>
          </w:p>
        </w:tc>
        <w:tc>
          <w:tcPr>
            <w:tcW w:w="3622" w:type="dxa"/>
          </w:tcPr>
          <w:p w14:paraId="70CE8B41" w14:textId="77777777" w:rsidR="009F3AC2" w:rsidRDefault="009F3AC2" w:rsidP="00E11B94">
            <w:pPr>
              <w:pStyle w:val="Caption"/>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27210CF6" wp14:editId="39FB0BA4">
                  <wp:extent cx="1715194" cy="2149434"/>
                  <wp:effectExtent l="0" t="0" r="0" b="3810"/>
                  <wp:docPr id="575534749" name="Picture 575534749" descr="Ein Bild, das Kabel, Lich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34749" name="Grafik 1" descr="Ein Bild, das Kabel, Licht, Mikrofon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1725419" cy="2162248"/>
                          </a:xfrm>
                          <a:prstGeom prst="rect">
                            <a:avLst/>
                          </a:prstGeom>
                        </pic:spPr>
                      </pic:pic>
                    </a:graphicData>
                  </a:graphic>
                </wp:inline>
              </w:drawing>
            </w:r>
          </w:p>
        </w:tc>
      </w:tr>
    </w:tbl>
    <w:p w14:paraId="15B17667" w14:textId="77777777" w:rsidR="009F3AC2" w:rsidRDefault="009F3AC2" w:rsidP="009F3AC2">
      <w:pPr>
        <w:spacing w:line="276" w:lineRule="auto"/>
        <w:rPr>
          <w:rFonts w:ascii="Noto Sans JP" w:eastAsia="Noto Sans JP" w:hAnsi="Noto Sans JP"/>
        </w:rPr>
      </w:pPr>
    </w:p>
    <w:p w14:paraId="5417F787" w14:textId="77777777" w:rsidR="009F3AC2" w:rsidRDefault="009F3AC2" w:rsidP="009F3AC2">
      <w:pPr>
        <w:spacing w:line="276" w:lineRule="auto"/>
        <w:rPr>
          <w:rFonts w:ascii="Noto Sans JP" w:eastAsia="Noto Sans JP" w:hAnsi="Noto Sans JP"/>
          <w:b/>
          <w:bCs/>
          <w:lang w:eastAsia="ja-JP"/>
        </w:rPr>
      </w:pPr>
      <w:r>
        <w:rPr>
          <w:rFonts w:ascii="Noto Sans JP" w:eastAsia="Noto Sans JP" w:hAnsi="Noto Sans JP" w:hint="eastAsia"/>
          <w:b/>
          <w:bCs/>
          <w:lang w:eastAsia="ja-JP"/>
        </w:rPr>
        <w:t>ワイヤレスソリューションの現在と未来</w:t>
      </w:r>
    </w:p>
    <w:p w14:paraId="367FD308"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hint="eastAsia"/>
          <w:lang w:eastAsia="ja-JP"/>
        </w:rPr>
        <w:t>ゼンハイザーの画期的ブロードバンドテクノロジー、WMAS（ワイヤレス・マルチチャンネル・オーディオ・システム）は、次世代のワイヤレスオーディオの姿をお見せいたします。火曜と水曜のイベントでは、この新テクノロジーの可能性をお客様にお伝えする専門家によるセッションを5回開催いたします。</w:t>
      </w:r>
      <w:r>
        <w:rPr>
          <w:rFonts w:ascii="Noto Sans JP" w:eastAsia="Noto Sans JP" w:hAnsi="Noto Sans JP"/>
          <w:lang w:eastAsia="ja-JP"/>
        </w:rPr>
        <w:t xml:space="preserve"> </w:t>
      </w:r>
    </w:p>
    <w:p w14:paraId="60CF9D57" w14:textId="77777777" w:rsidR="009F3AC2" w:rsidRDefault="009F3AC2" w:rsidP="009F3AC2">
      <w:pPr>
        <w:spacing w:line="276" w:lineRule="auto"/>
        <w:rPr>
          <w:rFonts w:ascii="Noto Sans JP" w:eastAsia="Noto Sans JP" w:hAnsi="Noto Sans JP"/>
          <w:lang w:eastAsia="ja-JP"/>
        </w:rPr>
      </w:pPr>
    </w:p>
    <w:p w14:paraId="17D3FEBB"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hint="eastAsia"/>
          <w:lang w:eastAsia="ja-JP"/>
        </w:rPr>
        <w:t>プロによるライブ制作を念頭に置き、</w:t>
      </w:r>
      <w:r>
        <w:rPr>
          <w:rFonts w:ascii="Noto Sans JP" w:eastAsia="Noto Sans JP" w:hAnsi="Noto Sans JP"/>
          <w:lang w:eastAsia="ja-JP"/>
        </w:rPr>
        <w:t xml:space="preserve"> EW-DX </w:t>
      </w:r>
      <w:r>
        <w:rPr>
          <w:rFonts w:ascii="Noto Sans JP" w:eastAsia="Noto Sans JP" w:hAnsi="Noto Sans JP" w:hint="eastAsia"/>
          <w:lang w:eastAsia="ja-JP"/>
        </w:rPr>
        <w:t>デジタル</w:t>
      </w:r>
      <w:r>
        <w:rPr>
          <w:rFonts w:ascii="Noto Sans JP" w:eastAsia="Noto Sans JP" w:hAnsi="Noto Sans JP"/>
          <w:lang w:eastAsia="ja-JP"/>
        </w:rPr>
        <w:t xml:space="preserve">UHF </w:t>
      </w:r>
      <w:r>
        <w:rPr>
          <w:rFonts w:ascii="Noto Sans JP" w:eastAsia="Noto Sans JP" w:hAnsi="Noto Sans JP" w:hint="eastAsia"/>
          <w:lang w:eastAsia="ja-JP"/>
        </w:rPr>
        <w:t>ワイヤレスマイクロフォンシステムも同じく、ゼンハイザーの新たな第2ブースで展示いたします。</w:t>
      </w:r>
      <w:r>
        <w:rPr>
          <w:rFonts w:ascii="Noto Sans JP" w:eastAsia="Noto Sans JP" w:hAnsi="Noto Sans JP"/>
          <w:lang w:eastAsia="ja-JP"/>
        </w:rPr>
        <w:t>EM 2 Dante</w:t>
      </w:r>
      <w:r>
        <w:rPr>
          <w:rFonts w:ascii="Noto Sans JP" w:eastAsia="Noto Sans JP" w:hAnsi="Noto Sans JP" w:hint="eastAsia"/>
          <w:lang w:eastAsia="ja-JP"/>
        </w:rPr>
        <w:t>、ハーフトラック（</w:t>
      </w:r>
      <w:r>
        <w:rPr>
          <w:rFonts w:ascii="Noto Sans JP" w:eastAsia="Noto Sans JP" w:hAnsi="Noto Sans JP"/>
          <w:lang w:eastAsia="ja-JP"/>
        </w:rPr>
        <w:t>9.5”</w:t>
      </w:r>
      <w:r>
        <w:rPr>
          <w:rFonts w:ascii="Noto Sans JP" w:eastAsia="Noto Sans JP" w:hAnsi="Noto Sans JP" w:hint="eastAsia"/>
          <w:lang w:eastAsia="ja-JP"/>
        </w:rPr>
        <w:t>）2チャンネルレシーバー、ラックマウントチャージングソリューション、コントロールソフトウェアといった新たなコンポーネントを備えており、2024年半ばにはE</w:t>
      </w:r>
      <w:r>
        <w:rPr>
          <w:rFonts w:ascii="Noto Sans JP" w:eastAsia="Noto Sans JP" w:hAnsi="Noto Sans JP"/>
          <w:lang w:eastAsia="ja-JP"/>
        </w:rPr>
        <w:t>X-DX</w:t>
      </w:r>
      <w:r>
        <w:rPr>
          <w:rFonts w:ascii="Noto Sans JP" w:eastAsia="Noto Sans JP" w:hAnsi="Noto Sans JP" w:hint="eastAsia"/>
          <w:lang w:eastAsia="ja-JP"/>
        </w:rPr>
        <w:t>シリーズの4チャンネルD</w:t>
      </w:r>
      <w:r>
        <w:rPr>
          <w:rFonts w:ascii="Noto Sans JP" w:eastAsia="Noto Sans JP" w:hAnsi="Noto Sans JP"/>
          <w:lang w:eastAsia="ja-JP"/>
        </w:rPr>
        <w:t>ante</w:t>
      </w:r>
      <w:r>
        <w:rPr>
          <w:rFonts w:ascii="Noto Sans JP" w:eastAsia="Noto Sans JP" w:hAnsi="Noto Sans JP" w:hint="eastAsia"/>
          <w:lang w:eastAsia="ja-JP"/>
        </w:rPr>
        <w:t>レシーバーもこれに加わります。</w:t>
      </w:r>
      <w:r>
        <w:rPr>
          <w:rFonts w:ascii="Noto Sans JP" w:eastAsia="Noto Sans JP" w:hAnsi="Noto Sans JP"/>
          <w:lang w:eastAsia="ja-JP"/>
        </w:rPr>
        <w:t xml:space="preserve"> </w:t>
      </w:r>
    </w:p>
    <w:p w14:paraId="3AE00388" w14:textId="77777777" w:rsidR="009F3AC2" w:rsidRDefault="009F3AC2" w:rsidP="009F3AC2">
      <w:pPr>
        <w:spacing w:line="276" w:lineRule="auto"/>
        <w:rPr>
          <w:rFonts w:ascii="Noto Sans JP" w:eastAsia="Noto Sans JP" w:hAnsi="Noto Sans JP"/>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2"/>
        <w:gridCol w:w="4468"/>
      </w:tblGrid>
      <w:tr w:rsidR="009F3AC2" w14:paraId="21077BCE" w14:textId="77777777" w:rsidTr="00E11B94">
        <w:tc>
          <w:tcPr>
            <w:tcW w:w="3402" w:type="dxa"/>
          </w:tcPr>
          <w:p w14:paraId="3EF449B4" w14:textId="77777777" w:rsidR="009F3AC2" w:rsidRDefault="009F3AC2" w:rsidP="00E11B94">
            <w:pPr>
              <w:pStyle w:val="Caption"/>
              <w:spacing w:line="276" w:lineRule="auto"/>
              <w:rPr>
                <w:rFonts w:ascii="Noto Sans JP" w:eastAsia="Noto Sans JP" w:hAnsi="Noto Sans JP"/>
                <w:lang w:eastAsia="ja-JP"/>
              </w:rPr>
            </w:pPr>
            <w:r>
              <w:rPr>
                <w:rFonts w:ascii="Noto Sans JP" w:eastAsia="Noto Sans JP" w:hAnsi="Noto Sans JP" w:hint="eastAsia"/>
                <w:lang w:eastAsia="ja-JP"/>
              </w:rPr>
              <w:lastRenderedPageBreak/>
              <w:t>ライブオーディオ用に厳選された</w:t>
            </w:r>
            <w:r>
              <w:rPr>
                <w:rFonts w:ascii="Noto Sans JP" w:eastAsia="Noto Sans JP" w:hAnsi="Noto Sans JP"/>
                <w:lang w:eastAsia="ja-JP"/>
              </w:rPr>
              <w:t xml:space="preserve"> EW-DX </w:t>
            </w:r>
            <w:r>
              <w:rPr>
                <w:rFonts w:ascii="Noto Sans JP" w:eastAsia="Noto Sans JP" w:hAnsi="Noto Sans JP" w:hint="eastAsia"/>
                <w:lang w:eastAsia="ja-JP"/>
              </w:rPr>
              <w:t>コンポーネント</w:t>
            </w:r>
            <w:r>
              <w:rPr>
                <w:rFonts w:ascii="Noto Sans JP" w:eastAsia="Noto Sans JP" w:hAnsi="Noto Sans JP"/>
                <w:lang w:eastAsia="ja-JP"/>
              </w:rPr>
              <w:t xml:space="preserve"> </w:t>
            </w:r>
          </w:p>
        </w:tc>
        <w:tc>
          <w:tcPr>
            <w:tcW w:w="4468" w:type="dxa"/>
          </w:tcPr>
          <w:p w14:paraId="3CBC5B4D" w14:textId="77777777" w:rsidR="009F3AC2" w:rsidRDefault="009F3AC2" w:rsidP="00E11B94">
            <w:pPr>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6EFA56FC" wp14:editId="14E7FB88">
                  <wp:extent cx="2222530" cy="1543050"/>
                  <wp:effectExtent l="0" t="0" r="6350" b="0"/>
                  <wp:docPr id="155304569" name="Picture 155304569" descr="Ein Bild, das Mikrofon, Elektronisches Gerät, Elektronik,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4569" name="Grafik 1" descr="Ein Bild, das Mikrofon, Elektronisches Gerät, Elektronik, Audiogeräte enthält.&#10;&#10;Automatisch generierte Beschreibun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251573" cy="15632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2557B7" w14:textId="77777777" w:rsidR="009F3AC2" w:rsidRDefault="009F3AC2" w:rsidP="009F3AC2">
      <w:pPr>
        <w:spacing w:line="276" w:lineRule="auto"/>
        <w:rPr>
          <w:rFonts w:ascii="Noto Sans JP" w:eastAsia="Noto Sans JP" w:hAnsi="Noto Sans JP"/>
        </w:rPr>
      </w:pPr>
    </w:p>
    <w:p w14:paraId="2EA2E511" w14:textId="77777777" w:rsidR="009F3AC2" w:rsidRDefault="009F3AC2" w:rsidP="009F3AC2">
      <w:pPr>
        <w:spacing w:line="276" w:lineRule="auto"/>
        <w:rPr>
          <w:rFonts w:ascii="Noto Sans JP" w:eastAsia="Noto Sans JP" w:hAnsi="Noto Sans JP"/>
          <w:b/>
          <w:bCs/>
          <w:lang w:eastAsia="ja-JP"/>
        </w:rPr>
      </w:pPr>
      <w:r>
        <w:rPr>
          <w:rFonts w:ascii="Noto Sans JP" w:eastAsia="Noto Sans JP" w:hAnsi="Noto Sans JP" w:hint="eastAsia"/>
          <w:b/>
          <w:bCs/>
          <w:lang w:eastAsia="ja-JP"/>
        </w:rPr>
        <w:t>フレキシブルで費用対効果の高い通訳ソリューション</w:t>
      </w:r>
      <w:r>
        <w:rPr>
          <w:rFonts w:ascii="Noto Sans JP" w:eastAsia="Noto Sans JP" w:hAnsi="Noto Sans JP"/>
          <w:b/>
          <w:bCs/>
          <w:lang w:eastAsia="ja-JP"/>
        </w:rPr>
        <w:t xml:space="preserve"> </w:t>
      </w:r>
    </w:p>
    <w:p w14:paraId="3A3A91FF"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hint="eastAsia"/>
          <w:lang w:eastAsia="ja-JP"/>
        </w:rPr>
        <w:t>カンファレンスやビジネスミーティング、放送イベントにおける通訳はかつてないほど需要が高まっていますが、往々にして複雑なセッティングと高コストを伴います。</w:t>
      </w:r>
      <w:r>
        <w:rPr>
          <w:rFonts w:ascii="Noto Sans JP" w:eastAsia="Noto Sans JP" w:hAnsi="Noto Sans JP"/>
          <w:lang w:eastAsia="ja-JP"/>
        </w:rPr>
        <w:t>Merging Technologies</w:t>
      </w:r>
      <w:r>
        <w:rPr>
          <w:rFonts w:ascii="Noto Sans JP" w:eastAsia="Noto Sans JP" w:hAnsi="Noto Sans JP" w:hint="eastAsia"/>
          <w:lang w:eastAsia="ja-JP"/>
        </w:rPr>
        <w:t>はこのたび、ゼンハイザーのビジネスコミュニケーション専門家と手を組み、極めてフレキシブルで費用対効果の高い通訳ソリューションを開発いたしました。</w:t>
      </w:r>
      <w:r>
        <w:rPr>
          <w:rFonts w:ascii="Noto Sans JP" w:eastAsia="Noto Sans JP" w:hAnsi="Noto Sans JP"/>
          <w:lang w:eastAsia="ja-JP"/>
        </w:rPr>
        <w:t xml:space="preserve"> </w:t>
      </w:r>
      <w:r>
        <w:rPr>
          <w:rFonts w:ascii="Noto Sans JP" w:eastAsia="Noto Sans JP" w:hAnsi="Noto Sans JP" w:hint="eastAsia"/>
          <w:lang w:eastAsia="ja-JP"/>
        </w:rPr>
        <w:t>その核にあるのが</w:t>
      </w:r>
      <w:r>
        <w:rPr>
          <w:rFonts w:ascii="Noto Sans JP" w:eastAsia="Noto Sans JP" w:hAnsi="Noto Sans JP"/>
          <w:lang w:eastAsia="ja-JP"/>
        </w:rPr>
        <w:t>Anubis Commentary Unit Mission</w:t>
      </w:r>
      <w:r>
        <w:rPr>
          <w:rFonts w:ascii="Noto Sans JP" w:eastAsia="Noto Sans JP" w:hAnsi="Noto Sans JP" w:hint="eastAsia"/>
          <w:lang w:eastAsia="ja-JP"/>
        </w:rPr>
        <w:t>であり、</w:t>
      </w:r>
      <w:proofErr w:type="spellStart"/>
      <w:r>
        <w:rPr>
          <w:rFonts w:ascii="Noto Sans JP" w:eastAsia="Noto Sans JP" w:hAnsi="Noto Sans JP"/>
          <w:lang w:eastAsia="ja-JP"/>
        </w:rPr>
        <w:t>Hapi</w:t>
      </w:r>
      <w:proofErr w:type="spellEnd"/>
      <w:r>
        <w:rPr>
          <w:rFonts w:ascii="Noto Sans JP" w:eastAsia="Noto Sans JP" w:hAnsi="Noto Sans JP"/>
          <w:lang w:eastAsia="ja-JP"/>
        </w:rPr>
        <w:t xml:space="preserve"> Mk II </w:t>
      </w:r>
      <w:r>
        <w:rPr>
          <w:rFonts w:ascii="Noto Sans JP" w:eastAsia="Noto Sans JP" w:hAnsi="Noto Sans JP" w:hint="eastAsia"/>
          <w:lang w:eastAsia="ja-JP"/>
        </w:rPr>
        <w:t>がコンソールやP</w:t>
      </w:r>
      <w:r>
        <w:rPr>
          <w:rFonts w:ascii="Noto Sans JP" w:eastAsia="Noto Sans JP" w:hAnsi="Noto Sans JP"/>
          <w:lang w:eastAsia="ja-JP"/>
        </w:rPr>
        <w:t>A</w:t>
      </w:r>
      <w:r>
        <w:rPr>
          <w:rFonts w:ascii="Noto Sans JP" w:eastAsia="Noto Sans JP" w:hAnsi="Noto Sans JP" w:hint="eastAsia"/>
          <w:lang w:eastAsia="ja-JP"/>
        </w:rPr>
        <w:t>、カンファレンシングシステムへの接続ポイントの役を果たします。ゼンハイザーのヘッドセット類（マイク付きヘッドフォン）を</w:t>
      </w:r>
      <w:r>
        <w:rPr>
          <w:rFonts w:ascii="Noto Sans JP" w:eastAsia="Noto Sans JP" w:hAnsi="Noto Sans JP"/>
          <w:lang w:eastAsia="ja-JP"/>
        </w:rPr>
        <w:t>Anubis</w:t>
      </w:r>
      <w:r>
        <w:rPr>
          <w:rFonts w:ascii="Noto Sans JP" w:eastAsia="Noto Sans JP" w:hAnsi="Noto Sans JP" w:hint="eastAsia"/>
          <w:lang w:eastAsia="ja-JP"/>
        </w:rPr>
        <w:t>に繋ぐだけで、準備万端。V</w:t>
      </w:r>
      <w:r>
        <w:rPr>
          <w:rFonts w:ascii="Noto Sans JP" w:eastAsia="Noto Sans JP" w:hAnsi="Noto Sans JP"/>
          <w:lang w:eastAsia="ja-JP"/>
        </w:rPr>
        <w:t>PN</w:t>
      </w:r>
      <w:r>
        <w:rPr>
          <w:rFonts w:ascii="Noto Sans JP" w:eastAsia="Noto Sans JP" w:hAnsi="Noto Sans JP" w:hint="eastAsia"/>
          <w:lang w:eastAsia="ja-JP"/>
        </w:rPr>
        <w:t>および各A</w:t>
      </w:r>
      <w:r>
        <w:rPr>
          <w:rFonts w:ascii="Noto Sans JP" w:eastAsia="Noto Sans JP" w:hAnsi="Noto Sans JP"/>
          <w:lang w:eastAsia="ja-JP"/>
        </w:rPr>
        <w:t>nubis</w:t>
      </w:r>
      <w:r>
        <w:rPr>
          <w:rFonts w:ascii="Noto Sans JP" w:eastAsia="Noto Sans JP" w:hAnsi="Noto Sans JP" w:hint="eastAsia"/>
          <w:lang w:eastAsia="ja-JP"/>
        </w:rPr>
        <w:t>のI</w:t>
      </w:r>
      <w:r>
        <w:rPr>
          <w:rFonts w:ascii="Noto Sans JP" w:eastAsia="Noto Sans JP" w:hAnsi="Noto Sans JP"/>
          <w:lang w:eastAsia="ja-JP"/>
        </w:rPr>
        <w:t>P</w:t>
      </w:r>
      <w:r>
        <w:rPr>
          <w:rFonts w:ascii="Noto Sans JP" w:eastAsia="Noto Sans JP" w:hAnsi="Noto Sans JP" w:hint="eastAsia"/>
          <w:lang w:eastAsia="ja-JP"/>
        </w:rPr>
        <w:t>アドレスを介してリモート制御も可能です。</w:t>
      </w:r>
      <w:r>
        <w:rPr>
          <w:rFonts w:ascii="Noto Sans JP" w:eastAsia="Noto Sans JP" w:hAnsi="Noto Sans JP"/>
          <w:lang w:eastAsia="ja-JP"/>
        </w:rPr>
        <w:t xml:space="preserve"> </w:t>
      </w:r>
    </w:p>
    <w:p w14:paraId="73FFAEC9" w14:textId="77777777" w:rsidR="009F3AC2" w:rsidRDefault="009F3AC2" w:rsidP="009F3AC2">
      <w:pPr>
        <w:spacing w:line="276" w:lineRule="auto"/>
        <w:rPr>
          <w:rFonts w:ascii="Noto Sans JP" w:eastAsia="Noto Sans JP" w:hAnsi="Noto Sans JP"/>
          <w:lang w:eastAsia="ja-JP"/>
        </w:rPr>
      </w:pPr>
    </w:p>
    <w:p w14:paraId="32E15C57" w14:textId="77777777" w:rsidR="009F3AC2" w:rsidRDefault="009F3AC2" w:rsidP="009F3AC2">
      <w:pPr>
        <w:spacing w:line="276" w:lineRule="auto"/>
        <w:rPr>
          <w:rFonts w:ascii="Noto Sans JP" w:eastAsia="Noto Sans JP" w:hAnsi="Noto Sans JP"/>
        </w:rPr>
      </w:pPr>
      <w:r>
        <w:rPr>
          <w:rFonts w:ascii="Noto Sans JP" w:eastAsia="Noto Sans JP" w:hAnsi="Noto Sans JP"/>
          <w:noProof/>
          <w:lang w:val="en-US" w:eastAsia="ja-JP"/>
        </w:rPr>
        <mc:AlternateContent>
          <mc:Choice Requires="wps">
            <w:drawing>
              <wp:anchor distT="0" distB="0" distL="114300" distR="114300" simplePos="0" relativeHeight="251658252" behindDoc="0" locked="0" layoutInCell="1" allowOverlap="1" wp14:anchorId="22A95F28" wp14:editId="56B457B3">
                <wp:simplePos x="0" y="0"/>
                <wp:positionH relativeFrom="column">
                  <wp:posOffset>2731044</wp:posOffset>
                </wp:positionH>
                <wp:positionV relativeFrom="paragraph">
                  <wp:posOffset>1821724</wp:posOffset>
                </wp:positionV>
                <wp:extent cx="849086" cy="108858"/>
                <wp:effectExtent l="0" t="0" r="8255"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086" cy="108858"/>
                        </a:xfrm>
                        <a:prstGeom prst="rect">
                          <a:avLst/>
                        </a:prstGeom>
                        <a:solidFill>
                          <a:srgbClr val="FFFFFF"/>
                        </a:solidFill>
                        <a:ln w="9525">
                          <a:noFill/>
                          <a:miter lim="800000"/>
                          <a:headEnd/>
                          <a:tailEnd/>
                        </a:ln>
                      </wps:spPr>
                      <wps:txbx>
                        <w:txbxContent>
                          <w:p w14:paraId="1A3EA7DC" w14:textId="77777777" w:rsidR="009F3AC2" w:rsidRDefault="009F3AC2" w:rsidP="009F3AC2">
                            <w:pPr>
                              <w:pStyle w:val="About"/>
                              <w:spacing w:line="276" w:lineRule="auto"/>
                              <w:rPr>
                                <w:rFonts w:ascii="Noto Sans JP" w:eastAsia="Noto Sans JP" w:hAnsi="Noto Sans JP"/>
                                <w:b/>
                                <w:sz w:val="7"/>
                                <w:szCs w:val="7"/>
                                <w:lang w:eastAsia="ja-JP"/>
                              </w:rPr>
                            </w:pPr>
                            <w:r>
                              <w:rPr>
                                <w:rFonts w:ascii="Noto Sans JP" w:eastAsia="Noto Sans JP" w:hAnsi="Noto Sans JP" w:hint="eastAsia"/>
                                <w:b/>
                                <w:sz w:val="7"/>
                                <w:szCs w:val="7"/>
                                <w:lang w:eastAsia="ja-JP"/>
                              </w:rPr>
                              <w:t>ヒドゥンおよび／またはラックマウント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A95F28" id="_x0000_t202" coordsize="21600,21600" o:spt="202" path="m,l,21600r21600,l21600,xe">
                <v:stroke joinstyle="miter"/>
                <v:path gradientshapeok="t" o:connecttype="rect"/>
              </v:shapetype>
              <v:shape id="Text Box 27" o:spid="_x0000_s1026" type="#_x0000_t202" style="position:absolute;margin-left:215.05pt;margin-top:143.45pt;width:66.85pt;height:8.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" stroked="f">
                <v:textbox inset="0,0,0,0">
                  <w:txbxContent>
                    <w:p w14:paraId="1A3EA7DC" w14:textId="77777777" w:rsidR="009F3AC2" w:rsidRDefault="009F3AC2" w:rsidP="009F3AC2">
                      <w:pPr>
                        <w:pStyle w:val="About"/>
                        <w:spacing w:line="276" w:lineRule="auto"/>
                        <w:rPr>
                          <w:rFonts w:ascii="Noto Sans JP" w:eastAsia="Noto Sans JP" w:hAnsi="Noto Sans JP"/>
                          <w:b/>
                          <w:sz w:val="7"/>
                          <w:szCs w:val="7"/>
                          <w:lang w:eastAsia="ja-JP"/>
                        </w:rPr>
                      </w:pPr>
                      <w:r>
                        <w:rPr>
                          <w:rFonts w:ascii="Noto Sans JP" w:eastAsia="Noto Sans JP" w:hAnsi="Noto Sans JP" w:hint="eastAsia"/>
                          <w:b/>
                          <w:sz w:val="7"/>
                          <w:szCs w:val="7"/>
                          <w:lang w:eastAsia="ja-JP"/>
                        </w:rPr>
                        <w:t>ヒドゥンおよび／またはラックマウント</w:t>
                      </w:r>
                    </w:p>
                  </w:txbxContent>
                </v:textbox>
              </v:shape>
            </w:pict>
          </mc:Fallback>
        </mc:AlternateContent>
      </w:r>
      <w:r>
        <w:rPr>
          <w:rFonts w:ascii="Noto Sans JP" w:eastAsia="Noto Sans JP" w:hAnsi="Noto Sans JP"/>
          <w:noProof/>
          <w:color w:val="00B050"/>
          <w:lang w:val="en-US" w:eastAsia="ja-JP"/>
        </w:rPr>
        <mc:AlternateContent>
          <mc:Choice Requires="wps">
            <w:drawing>
              <wp:anchor distT="0" distB="0" distL="114300" distR="114300" simplePos="0" relativeHeight="251658251" behindDoc="0" locked="0" layoutInCell="1" allowOverlap="1" wp14:anchorId="5F954385" wp14:editId="7C4C28D1">
                <wp:simplePos x="0" y="0"/>
                <wp:positionH relativeFrom="column">
                  <wp:posOffset>1399540</wp:posOffset>
                </wp:positionH>
                <wp:positionV relativeFrom="paragraph">
                  <wp:posOffset>2051141</wp:posOffset>
                </wp:positionV>
                <wp:extent cx="452755" cy="0"/>
                <wp:effectExtent l="0" t="0" r="23495" b="19050"/>
                <wp:wrapNone/>
                <wp:docPr id="25" name="Straight Connector 25"/>
                <wp:cNvGraphicFramePr/>
                <a:graphic xmlns:a="http://schemas.openxmlformats.org/drawingml/2006/main">
                  <a:graphicData uri="http://schemas.microsoft.com/office/word/2010/wordprocessingShape">
                    <wps:wsp>
                      <wps:cNvCnPr/>
                      <wps:spPr>
                        <a:xfrm>
                          <a:off x="0" y="0"/>
                          <a:ext cx="45275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du="http://schemas.microsoft.com/office/word/2023/wordml/word16du">
            <w:pict>
              <v:line w14:anchorId="58069CA8" id="Straight Connector 25" o:spid="_x0000_s1026" style="position:absolute;left:0;text-align:lef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2pt,161.5pt" to="145.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" strokecolor="black [3213]" strokeweight="1.25pt">
                <v:stroke joinstyle="miter"/>
              </v:line>
            </w:pict>
          </mc:Fallback>
        </mc:AlternateContent>
      </w:r>
      <w:r>
        <w:rPr>
          <w:rFonts w:ascii="Noto Sans JP" w:eastAsia="Noto Sans JP" w:hAnsi="Noto Sans JP"/>
          <w:noProof/>
          <w:color w:val="00B050"/>
          <w:lang w:val="en-US" w:eastAsia="ja-JP"/>
        </w:rPr>
        <mc:AlternateContent>
          <mc:Choice Requires="wps">
            <w:drawing>
              <wp:anchor distT="0" distB="0" distL="114300" distR="114300" simplePos="0" relativeHeight="251658250" behindDoc="0" locked="0" layoutInCell="1" allowOverlap="1" wp14:anchorId="10C6E286" wp14:editId="38ECE740">
                <wp:simplePos x="0" y="0"/>
                <wp:positionH relativeFrom="column">
                  <wp:posOffset>1399631</wp:posOffset>
                </wp:positionH>
                <wp:positionV relativeFrom="paragraph">
                  <wp:posOffset>1933757</wp:posOffset>
                </wp:positionV>
                <wp:extent cx="452755" cy="0"/>
                <wp:effectExtent l="0" t="0" r="23495" b="19050"/>
                <wp:wrapNone/>
                <wp:docPr id="20" name="Straight Connector 20"/>
                <wp:cNvGraphicFramePr/>
                <a:graphic xmlns:a="http://schemas.openxmlformats.org/drawingml/2006/main">
                  <a:graphicData uri="http://schemas.microsoft.com/office/word/2010/wordprocessingShape">
                    <wps:wsp>
                      <wps:cNvCnPr/>
                      <wps:spPr>
                        <a:xfrm>
                          <a:off x="0" y="0"/>
                          <a:ext cx="452755" cy="0"/>
                        </a:xfrm>
                        <a:prstGeom prst="line">
                          <a:avLst/>
                        </a:prstGeom>
                        <a:ln w="158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du="http://schemas.microsoft.com/office/word/2023/wordml/word16du">
            <w:pict>
              <v:line w14:anchorId="760EAA3D" id="Straight Connector 20" o:spid="_x0000_s1026" style="position:absolute;left:0;text-align:lef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2pt,152.25pt" to="145.8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" strokecolor="#00b050" strokeweight="1.25pt">
                <v:stroke joinstyle="miter"/>
              </v:line>
            </w:pict>
          </mc:Fallback>
        </mc:AlternateContent>
      </w:r>
      <w:r>
        <w:rPr>
          <w:rFonts w:ascii="Noto Sans JP" w:eastAsia="Noto Sans JP" w:hAnsi="Noto Sans JP"/>
          <w:noProof/>
          <w:lang w:val="en-US" w:eastAsia="ja-JP"/>
        </w:rPr>
        <mc:AlternateContent>
          <mc:Choice Requires="wps">
            <w:drawing>
              <wp:anchor distT="0" distB="0" distL="114300" distR="114300" simplePos="0" relativeHeight="251658249" behindDoc="0" locked="0" layoutInCell="1" allowOverlap="1" wp14:anchorId="73706168" wp14:editId="3955C6D9">
                <wp:simplePos x="0" y="0"/>
                <wp:positionH relativeFrom="column">
                  <wp:posOffset>1398905</wp:posOffset>
                </wp:positionH>
                <wp:positionV relativeFrom="paragraph">
                  <wp:posOffset>1820635</wp:posOffset>
                </wp:positionV>
                <wp:extent cx="452755" cy="0"/>
                <wp:effectExtent l="0" t="0" r="23495" b="19050"/>
                <wp:wrapNone/>
                <wp:docPr id="18" name="Straight Connector 18"/>
                <wp:cNvGraphicFramePr/>
                <a:graphic xmlns:a="http://schemas.openxmlformats.org/drawingml/2006/main">
                  <a:graphicData uri="http://schemas.microsoft.com/office/word/2010/wordprocessingShape">
                    <wps:wsp>
                      <wps:cNvCnPr/>
                      <wps:spPr>
                        <a:xfrm>
                          <a:off x="0" y="0"/>
                          <a:ext cx="45275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du="http://schemas.microsoft.com/office/word/2023/wordml/word16du">
            <w:pict>
              <v:line w14:anchorId="439EF9D5" id="Straight Connector 18" o:spid="_x0000_s1026" style="position:absolute;left:0;text-align:lef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15pt,143.35pt" to="145.8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" strokecolor="#4472c4 [3204]" strokeweight="1.25pt">
                <v:stroke joinstyle="miter"/>
              </v:line>
            </w:pict>
          </mc:Fallback>
        </mc:AlternateContent>
      </w:r>
      <w:r>
        <w:rPr>
          <w:rFonts w:ascii="Noto Sans JP" w:eastAsia="Noto Sans JP" w:hAnsi="Noto Sans JP"/>
          <w:noProof/>
          <w:lang w:val="en-US" w:eastAsia="ja-JP"/>
        </w:rPr>
        <mc:AlternateContent>
          <mc:Choice Requires="wps">
            <w:drawing>
              <wp:anchor distT="0" distB="0" distL="114300" distR="114300" simplePos="0" relativeHeight="251658248" behindDoc="0" locked="0" layoutInCell="1" allowOverlap="1" wp14:anchorId="2ABA343F" wp14:editId="44731E51">
                <wp:simplePos x="0" y="0"/>
                <wp:positionH relativeFrom="column">
                  <wp:posOffset>170180</wp:posOffset>
                </wp:positionH>
                <wp:positionV relativeFrom="paragraph">
                  <wp:posOffset>1712595</wp:posOffset>
                </wp:positionV>
                <wp:extent cx="1745615" cy="417830"/>
                <wp:effectExtent l="0" t="0" r="26035" b="203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17830"/>
                        </a:xfrm>
                        <a:prstGeom prst="rect">
                          <a:avLst/>
                        </a:prstGeom>
                        <a:solidFill>
                          <a:srgbClr val="FFFFFF"/>
                        </a:solidFill>
                        <a:ln w="19050">
                          <a:solidFill>
                            <a:schemeClr val="accent5">
                              <a:lumMod val="75000"/>
                            </a:schemeClr>
                          </a:solidFill>
                          <a:miter lim="800000"/>
                          <a:headEnd/>
                          <a:tailEnd/>
                        </a:ln>
                      </wps:spPr>
                      <wps:txbx>
                        <w:txbxContent>
                          <w:p w14:paraId="36D0C164" w14:textId="77777777" w:rsidR="009F3AC2" w:rsidRDefault="009F3AC2" w:rsidP="009F3AC2">
                            <w:pPr>
                              <w:pStyle w:val="About"/>
                              <w:spacing w:line="276" w:lineRule="auto"/>
                              <w:rPr>
                                <w:rFonts w:ascii="Noto Sans JP" w:eastAsia="Noto Sans JP" w:hAnsi="Noto Sans JP"/>
                                <w:b/>
                                <w:sz w:val="8"/>
                                <w:szCs w:val="8"/>
                                <w:lang w:eastAsia="ja-JP"/>
                              </w:rPr>
                            </w:pPr>
                            <w:r>
                              <w:rPr>
                                <w:rFonts w:ascii="Noto Sans JP" w:eastAsia="Noto Sans JP" w:hAnsi="Noto Sans JP" w:hint="eastAsia"/>
                                <w:b/>
                                <w:sz w:val="8"/>
                                <w:szCs w:val="8"/>
                                <w:lang w:eastAsia="ja-JP"/>
                              </w:rPr>
                              <w:t>AES67／RAVENNA（ネットワーク）</w:t>
                            </w:r>
                          </w:p>
                          <w:p w14:paraId="0197FA5D" w14:textId="77777777" w:rsidR="009F3AC2" w:rsidRDefault="009F3AC2" w:rsidP="009F3AC2">
                            <w:pPr>
                              <w:pStyle w:val="About"/>
                              <w:spacing w:line="276" w:lineRule="auto"/>
                              <w:rPr>
                                <w:rFonts w:ascii="Noto Sans JP" w:eastAsia="Noto Sans JP" w:hAnsi="Noto Sans JP"/>
                                <w:b/>
                                <w:sz w:val="8"/>
                                <w:szCs w:val="8"/>
                                <w:lang w:val="en-US" w:eastAsia="ja-JP"/>
                              </w:rPr>
                            </w:pPr>
                            <w:r>
                              <w:rPr>
                                <w:rFonts w:ascii="Noto Sans JP" w:eastAsia="Noto Sans JP" w:hAnsi="Noto Sans JP" w:hint="eastAsia"/>
                                <w:b/>
                                <w:sz w:val="8"/>
                                <w:szCs w:val="8"/>
                                <w:lang w:eastAsia="ja-JP"/>
                              </w:rPr>
                              <w:t>アナログ／デジタルオーディオ（M</w:t>
                            </w:r>
                            <w:r>
                              <w:rPr>
                                <w:rFonts w:ascii="Noto Sans JP" w:eastAsia="Noto Sans JP" w:hAnsi="Noto Sans JP"/>
                                <w:b/>
                                <w:sz w:val="8"/>
                                <w:szCs w:val="8"/>
                                <w:lang w:eastAsia="ja-JP"/>
                              </w:rPr>
                              <w:t>ADI/AES）</w:t>
                            </w:r>
                          </w:p>
                          <w:p w14:paraId="3E6C7DE1" w14:textId="77777777" w:rsidR="009F3AC2" w:rsidRDefault="009F3AC2" w:rsidP="009F3AC2">
                            <w:pPr>
                              <w:pStyle w:val="About"/>
                              <w:spacing w:line="276" w:lineRule="auto"/>
                              <w:rPr>
                                <w:rFonts w:ascii="Noto Sans JP" w:eastAsia="Noto Sans JP" w:hAnsi="Noto Sans JP"/>
                                <w:b/>
                                <w:sz w:val="8"/>
                                <w:szCs w:val="8"/>
                                <w:lang w:eastAsia="ja-JP"/>
                              </w:rPr>
                            </w:pPr>
                            <w:r>
                              <w:rPr>
                                <w:rFonts w:ascii="Noto Sans JP" w:eastAsia="Noto Sans JP" w:hAnsi="Noto Sans JP" w:hint="eastAsia"/>
                                <w:b/>
                                <w:sz w:val="8"/>
                                <w:szCs w:val="8"/>
                                <w:lang w:eastAsia="ja-JP"/>
                              </w:rPr>
                              <w:t>コントロール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A343F" id="Text Box 17" o:spid="_x0000_s1027" type="#_x0000_t202" style="position:absolute;margin-left:13.4pt;margin-top:134.85pt;width:137.45pt;height:32.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" strokecolor="#2e74b5 [2408]" strokeweight="1.5pt">
                <v:textbox>
                  <w:txbxContent>
                    <w:p w14:paraId="36D0C164" w14:textId="77777777" w:rsidR="009F3AC2" w:rsidRDefault="009F3AC2" w:rsidP="009F3AC2">
                      <w:pPr>
                        <w:pStyle w:val="About"/>
                        <w:spacing w:line="276" w:lineRule="auto"/>
                        <w:rPr>
                          <w:rFonts w:ascii="Noto Sans JP" w:eastAsia="Noto Sans JP" w:hAnsi="Noto Sans JP"/>
                          <w:b/>
                          <w:sz w:val="8"/>
                          <w:szCs w:val="8"/>
                          <w:lang w:eastAsia="ja-JP"/>
                        </w:rPr>
                      </w:pPr>
                      <w:r>
                        <w:rPr>
                          <w:rFonts w:ascii="Noto Sans JP" w:eastAsia="Noto Sans JP" w:hAnsi="Noto Sans JP" w:hint="eastAsia"/>
                          <w:b/>
                          <w:sz w:val="8"/>
                          <w:szCs w:val="8"/>
                          <w:lang w:eastAsia="ja-JP"/>
                        </w:rPr>
                        <w:t>AES67／RAVENNA（ネットワーク）</w:t>
                      </w:r>
                    </w:p>
                    <w:p w14:paraId="0197FA5D" w14:textId="77777777" w:rsidR="009F3AC2" w:rsidRDefault="009F3AC2" w:rsidP="009F3AC2">
                      <w:pPr>
                        <w:pStyle w:val="About"/>
                        <w:spacing w:line="276" w:lineRule="auto"/>
                        <w:rPr>
                          <w:rFonts w:ascii="Noto Sans JP" w:eastAsia="Noto Sans JP" w:hAnsi="Noto Sans JP"/>
                          <w:b/>
                          <w:sz w:val="8"/>
                          <w:szCs w:val="8"/>
                          <w:lang w:val="en-US" w:eastAsia="ja-JP"/>
                        </w:rPr>
                      </w:pPr>
                      <w:r>
                        <w:rPr>
                          <w:rFonts w:ascii="Noto Sans JP" w:eastAsia="Noto Sans JP" w:hAnsi="Noto Sans JP" w:hint="eastAsia"/>
                          <w:b/>
                          <w:sz w:val="8"/>
                          <w:szCs w:val="8"/>
                          <w:lang w:eastAsia="ja-JP"/>
                        </w:rPr>
                        <w:t>アナログ／デジタルオーディオ（M</w:t>
                      </w:r>
                      <w:r>
                        <w:rPr>
                          <w:rFonts w:ascii="Noto Sans JP" w:eastAsia="Noto Sans JP" w:hAnsi="Noto Sans JP"/>
                          <w:b/>
                          <w:sz w:val="8"/>
                          <w:szCs w:val="8"/>
                          <w:lang w:eastAsia="ja-JP"/>
                        </w:rPr>
                        <w:t>ADI/AES）</w:t>
                      </w:r>
                    </w:p>
                    <w:p w14:paraId="3E6C7DE1" w14:textId="77777777" w:rsidR="009F3AC2" w:rsidRDefault="009F3AC2" w:rsidP="009F3AC2">
                      <w:pPr>
                        <w:pStyle w:val="About"/>
                        <w:spacing w:line="276" w:lineRule="auto"/>
                        <w:rPr>
                          <w:rFonts w:ascii="Noto Sans JP" w:eastAsia="Noto Sans JP" w:hAnsi="Noto Sans JP"/>
                          <w:b/>
                          <w:sz w:val="8"/>
                          <w:szCs w:val="8"/>
                          <w:lang w:eastAsia="ja-JP"/>
                        </w:rPr>
                      </w:pPr>
                      <w:r>
                        <w:rPr>
                          <w:rFonts w:ascii="Noto Sans JP" w:eastAsia="Noto Sans JP" w:hAnsi="Noto Sans JP" w:hint="eastAsia"/>
                          <w:b/>
                          <w:sz w:val="8"/>
                          <w:szCs w:val="8"/>
                          <w:lang w:eastAsia="ja-JP"/>
                        </w:rPr>
                        <w:t>コントロール</w:t>
                      </w:r>
                    </w:p>
                  </w:txbxContent>
                </v:textbox>
              </v:shape>
            </w:pict>
          </mc:Fallback>
        </mc:AlternateContent>
      </w:r>
      <w:r>
        <w:rPr>
          <w:rFonts w:ascii="Noto Sans JP" w:eastAsia="Noto Sans JP" w:hAnsi="Noto Sans JP"/>
          <w:noProof/>
          <w:lang w:val="en-US" w:eastAsia="ja-JP"/>
        </w:rPr>
        <mc:AlternateContent>
          <mc:Choice Requires="wps">
            <w:drawing>
              <wp:anchor distT="0" distB="0" distL="114300" distR="114300" simplePos="0" relativeHeight="251658247" behindDoc="0" locked="0" layoutInCell="1" allowOverlap="1" wp14:anchorId="0F5EE391" wp14:editId="464CF8DC">
                <wp:simplePos x="0" y="0"/>
                <wp:positionH relativeFrom="column">
                  <wp:posOffset>2465433</wp:posOffset>
                </wp:positionH>
                <wp:positionV relativeFrom="paragraph">
                  <wp:posOffset>1299210</wp:posOffset>
                </wp:positionV>
                <wp:extent cx="1288868" cy="326571"/>
                <wp:effectExtent l="0" t="0" r="26035" b="16510"/>
                <wp:wrapNone/>
                <wp:docPr id="15" name="Rectangle: Rounded Corners 15"/>
                <wp:cNvGraphicFramePr/>
                <a:graphic xmlns:a="http://schemas.openxmlformats.org/drawingml/2006/main">
                  <a:graphicData uri="http://schemas.microsoft.com/office/word/2010/wordprocessingShape">
                    <wps:wsp>
                      <wps:cNvSpPr/>
                      <wps:spPr>
                        <a:xfrm>
                          <a:off x="0" y="0"/>
                          <a:ext cx="1288868" cy="326571"/>
                        </a:xfrm>
                        <a:prstGeom prst="roundRect">
                          <a:avLst/>
                        </a:prstGeom>
                        <a:gradFill flip="none" rotWithShape="1">
                          <a:gsLst>
                            <a:gs pos="0">
                              <a:schemeClr val="tx1">
                                <a:lumMod val="50000"/>
                                <a:lumOff val="50000"/>
                                <a:shade val="30000"/>
                                <a:satMod val="115000"/>
                              </a:schemeClr>
                            </a:gs>
                            <a:gs pos="50000">
                              <a:schemeClr val="tx1">
                                <a:lumMod val="50000"/>
                                <a:lumOff val="50000"/>
                                <a:shade val="67500"/>
                                <a:satMod val="115000"/>
                              </a:schemeClr>
                            </a:gs>
                            <a:gs pos="100000">
                              <a:schemeClr val="tx1">
                                <a:lumMod val="50000"/>
                                <a:lumOff val="50000"/>
                                <a:shade val="100000"/>
                                <a:satMod val="115000"/>
                              </a:schemeClr>
                            </a:gs>
                          </a:gsLst>
                          <a:lin ang="8100000" scaled="1"/>
                          <a:tileRect/>
                        </a:gradFill>
                        <a:ln w="9525" cap="flat" cmpd="sng" algn="ctr">
                          <a:solidFill>
                            <a:sysClr val="windowText" lastClr="000000"/>
                          </a:solidFill>
                          <a:prstDash val="solid"/>
                        </a:ln>
                        <a:effectLst/>
                      </wps:spPr>
                      <wps:txbx>
                        <w:txbxContent>
                          <w:p w14:paraId="412DB25F" w14:textId="77777777" w:rsidR="009F3AC2" w:rsidRDefault="009F3AC2" w:rsidP="009F3AC2">
                            <w:pPr>
                              <w:pStyle w:val="About"/>
                              <w:spacing w:line="276" w:lineRule="auto"/>
                              <w:rPr>
                                <w:rFonts w:ascii="Noto Sans JP" w:eastAsia="Noto Sans JP" w:hAnsi="Noto Sans JP"/>
                                <w:color w:val="FFFFFF" w:themeColor="background1"/>
                                <w:sz w:val="8"/>
                                <w:szCs w:val="8"/>
                                <w:lang w:eastAsia="ja-JP"/>
                              </w:rPr>
                            </w:pPr>
                            <w:r>
                              <w:rPr>
                                <w:rFonts w:ascii="Noto Sans JP" w:eastAsia="Noto Sans JP" w:hAnsi="Noto Sans JP" w:hint="eastAsia"/>
                                <w:color w:val="FFFFFF" w:themeColor="background1"/>
                                <w:sz w:val="8"/>
                                <w:szCs w:val="8"/>
                                <w:lang w:eastAsia="ja-JP"/>
                              </w:rPr>
                              <w:t>カンファレンシングシステム（フロアマイク／デリゲート／全言語でのフィード）</w:t>
                            </w:r>
                          </w:p>
                          <w:p w14:paraId="1120B171" w14:textId="77777777" w:rsidR="009F3AC2" w:rsidRDefault="009F3AC2" w:rsidP="009F3AC2">
                            <w:pPr>
                              <w:spacing w:line="276" w:lineRule="auto"/>
                              <w:jc w:val="center"/>
                              <w:rPr>
                                <w:color w:val="FFFFFF" w:themeColor="background1"/>
                                <w:sz w:val="8"/>
                                <w:szCs w:val="8"/>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EE391" id="Rectangle: Rounded Corners 15" o:spid="_x0000_s1028" style="position:absolute;margin-left:194.15pt;margin-top:102.3pt;width:101.5pt;height:25.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" fillcolor="gray [1629]" strokecolor="windowText">
                <v:fill color2="gray [1629]" rotate="t" angle="315" colors="0 #484848;.5 #6a6a6a;1 #7f7f7f" focus="100%" type="gradient"/>
                <v:textbox>
                  <w:txbxContent>
                    <w:p w14:paraId="412DB25F" w14:textId="77777777" w:rsidR="009F3AC2" w:rsidRDefault="009F3AC2" w:rsidP="009F3AC2">
                      <w:pPr>
                        <w:pStyle w:val="About"/>
                        <w:spacing w:line="276" w:lineRule="auto"/>
                        <w:rPr>
                          <w:rFonts w:ascii="Noto Sans JP" w:eastAsia="Noto Sans JP" w:hAnsi="Noto Sans JP"/>
                          <w:color w:val="FFFFFF" w:themeColor="background1"/>
                          <w:sz w:val="8"/>
                          <w:szCs w:val="8"/>
                          <w:lang w:eastAsia="ja-JP"/>
                        </w:rPr>
                      </w:pPr>
                      <w:r>
                        <w:rPr>
                          <w:rFonts w:ascii="Noto Sans JP" w:eastAsia="Noto Sans JP" w:hAnsi="Noto Sans JP" w:hint="eastAsia"/>
                          <w:color w:val="FFFFFF" w:themeColor="background1"/>
                          <w:sz w:val="8"/>
                          <w:szCs w:val="8"/>
                          <w:lang w:eastAsia="ja-JP"/>
                        </w:rPr>
                        <w:t>カンファレンシングシステム（フロアマイク／デリゲート／全言語でのフィード）</w:t>
                      </w:r>
                    </w:p>
                    <w:p w14:paraId="1120B171" w14:textId="77777777" w:rsidR="009F3AC2" w:rsidRDefault="009F3AC2" w:rsidP="009F3AC2">
                      <w:pPr>
                        <w:spacing w:line="276" w:lineRule="auto"/>
                        <w:jc w:val="center"/>
                        <w:rPr>
                          <w:color w:val="FFFFFF" w:themeColor="background1"/>
                          <w:sz w:val="8"/>
                          <w:szCs w:val="8"/>
                          <w:lang w:eastAsia="ja-JP"/>
                        </w:rPr>
                      </w:pPr>
                    </w:p>
                  </w:txbxContent>
                </v:textbox>
              </v:roundrect>
            </w:pict>
          </mc:Fallback>
        </mc:AlternateContent>
      </w:r>
      <w:r>
        <w:rPr>
          <w:rFonts w:ascii="Noto Sans JP" w:eastAsia="Noto Sans JP" w:hAnsi="Noto Sans JP"/>
          <w:noProof/>
          <w:lang w:val="en-US" w:eastAsia="ja-JP"/>
        </w:rPr>
        <mc:AlternateContent>
          <mc:Choice Requires="wps">
            <w:drawing>
              <wp:anchor distT="0" distB="0" distL="114300" distR="114300" simplePos="0" relativeHeight="251658246" behindDoc="0" locked="0" layoutInCell="1" allowOverlap="1" wp14:anchorId="11F3D8D5" wp14:editId="52D20CBD">
                <wp:simplePos x="0" y="0"/>
                <wp:positionH relativeFrom="column">
                  <wp:posOffset>2613025</wp:posOffset>
                </wp:positionH>
                <wp:positionV relativeFrom="paragraph">
                  <wp:posOffset>886460</wp:posOffset>
                </wp:positionV>
                <wp:extent cx="1006475" cy="257175"/>
                <wp:effectExtent l="0" t="0" r="22225" b="28575"/>
                <wp:wrapNone/>
                <wp:docPr id="12" name="Rectangle: Rounded Corners 12"/>
                <wp:cNvGraphicFramePr/>
                <a:graphic xmlns:a="http://schemas.openxmlformats.org/drawingml/2006/main">
                  <a:graphicData uri="http://schemas.microsoft.com/office/word/2010/wordprocessingShape">
                    <wps:wsp>
                      <wps:cNvSpPr/>
                      <wps:spPr>
                        <a:xfrm>
                          <a:off x="0" y="0"/>
                          <a:ext cx="1006475" cy="257175"/>
                        </a:xfrm>
                        <a:prstGeom prst="roundRect">
                          <a:avLst/>
                        </a:prstGeom>
                        <a:gradFill flip="none" rotWithShape="1">
                          <a:gsLst>
                            <a:gs pos="0">
                              <a:srgbClr val="0095D5">
                                <a:shade val="30000"/>
                                <a:satMod val="115000"/>
                              </a:srgbClr>
                            </a:gs>
                            <a:gs pos="50000">
                              <a:srgbClr val="0095D5">
                                <a:shade val="67500"/>
                                <a:satMod val="115000"/>
                              </a:srgbClr>
                            </a:gs>
                            <a:gs pos="100000">
                              <a:srgbClr val="0095D5">
                                <a:shade val="100000"/>
                                <a:satMod val="115000"/>
                              </a:srgbClr>
                            </a:gs>
                          </a:gsLst>
                          <a:path path="circle">
                            <a:fillToRect r="100000" b="100000"/>
                          </a:path>
                          <a:tileRect l="-100000" t="-100000"/>
                        </a:gradFill>
                        <a:ln w="9525" cap="flat" cmpd="sng" algn="ctr">
                          <a:solidFill>
                            <a:sysClr val="windowText" lastClr="000000"/>
                          </a:solidFill>
                          <a:prstDash val="solid"/>
                        </a:ln>
                        <a:effectLst/>
                      </wps:spPr>
                      <wps:txbx>
                        <w:txbxContent>
                          <w:p w14:paraId="02F7B54D" w14:textId="77777777" w:rsidR="009F3AC2" w:rsidRDefault="009F3AC2" w:rsidP="009F3AC2">
                            <w:pPr>
                              <w:spacing w:line="276" w:lineRule="auto"/>
                              <w:jc w:val="center"/>
                              <w:rPr>
                                <w:color w:val="FFFFFF" w:themeColor="background1"/>
                                <w:lang w:eastAsia="ja-JP"/>
                              </w:rPr>
                            </w:pPr>
                            <w:r>
                              <w:rPr>
                                <w:rFonts w:hint="eastAsia"/>
                                <w:b/>
                                <w:color w:val="FFFFFF" w:themeColor="background1"/>
                                <w:sz w:val="8"/>
                                <w:szCs w:val="8"/>
                                <w:lang w:eastAsia="ja-JP"/>
                              </w:rPr>
                              <w:t>各フロアのヘッドフォン／他言語の選択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3D8D5" id="Rectangle: Rounded Corners 12" o:spid="_x0000_s1029" style="position:absolute;margin-left:205.75pt;margin-top:69.8pt;width:79.25pt;height:2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" fillcolor="#005885" strokecolor="windowText">
                <v:fill color2="#009be5" rotate="t" colors="0 #005885;.5 #0082c0;1 #009be5" focus="100%" type="gradientRadial"/>
                <v:textbox>
                  <w:txbxContent>
                    <w:p w14:paraId="02F7B54D" w14:textId="77777777" w:rsidR="009F3AC2" w:rsidRDefault="009F3AC2" w:rsidP="009F3AC2">
                      <w:pPr>
                        <w:spacing w:line="276" w:lineRule="auto"/>
                        <w:jc w:val="center"/>
                        <w:rPr>
                          <w:color w:val="FFFFFF" w:themeColor="background1"/>
                          <w:lang w:eastAsia="ja-JP"/>
                        </w:rPr>
                      </w:pPr>
                      <w:r>
                        <w:rPr>
                          <w:rFonts w:hint="eastAsia"/>
                          <w:b/>
                          <w:color w:val="FFFFFF" w:themeColor="background1"/>
                          <w:sz w:val="8"/>
                          <w:szCs w:val="8"/>
                          <w:lang w:eastAsia="ja-JP"/>
                        </w:rPr>
                        <w:t>各フロアのヘッドフォン／他言語の選択</w:t>
                      </w:r>
                    </w:p>
                  </w:txbxContent>
                </v:textbox>
              </v:roundrect>
            </w:pict>
          </mc:Fallback>
        </mc:AlternateContent>
      </w:r>
      <w:r>
        <w:rPr>
          <w:rFonts w:ascii="Noto Sans JP" w:eastAsia="Noto Sans JP" w:hAnsi="Noto Sans JP"/>
          <w:noProof/>
          <w:lang w:val="en-US" w:eastAsia="ja-JP"/>
        </w:rPr>
        <mc:AlternateContent>
          <mc:Choice Requires="wps">
            <w:drawing>
              <wp:anchor distT="0" distB="0" distL="114300" distR="114300" simplePos="0" relativeHeight="251658245" behindDoc="0" locked="0" layoutInCell="1" allowOverlap="1" wp14:anchorId="5F3F92B0" wp14:editId="24EB5696">
                <wp:simplePos x="0" y="0"/>
                <wp:positionH relativeFrom="column">
                  <wp:posOffset>845185</wp:posOffset>
                </wp:positionH>
                <wp:positionV relativeFrom="paragraph">
                  <wp:posOffset>886641</wp:posOffset>
                </wp:positionV>
                <wp:extent cx="1006943" cy="257346"/>
                <wp:effectExtent l="0" t="0" r="22225" b="28575"/>
                <wp:wrapNone/>
                <wp:docPr id="11" name="Rectangle: Rounded Corners 11"/>
                <wp:cNvGraphicFramePr/>
                <a:graphic xmlns:a="http://schemas.openxmlformats.org/drawingml/2006/main">
                  <a:graphicData uri="http://schemas.microsoft.com/office/word/2010/wordprocessingShape">
                    <wps:wsp>
                      <wps:cNvSpPr/>
                      <wps:spPr>
                        <a:xfrm>
                          <a:off x="0" y="0"/>
                          <a:ext cx="1006943" cy="257346"/>
                        </a:xfrm>
                        <a:prstGeom prst="round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r="100000" b="100000"/>
                          </a:path>
                          <a:tileRect l="-100000" t="-100000"/>
                        </a:gradFill>
                        <a:ln w="9525" cap="flat" cmpd="sng" algn="ctr">
                          <a:solidFill>
                            <a:sysClr val="windowText" lastClr="000000"/>
                          </a:solidFill>
                          <a:prstDash val="solid"/>
                        </a:ln>
                        <a:effectLst/>
                      </wps:spPr>
                      <wps:txbx>
                        <w:txbxContent>
                          <w:p w14:paraId="4AAE23BF" w14:textId="77777777" w:rsidR="009F3AC2" w:rsidRDefault="009F3AC2" w:rsidP="009F3AC2">
                            <w:pPr>
                              <w:spacing w:line="276" w:lineRule="auto"/>
                              <w:jc w:val="center"/>
                              <w:rPr>
                                <w:color w:val="FFFFFF" w:themeColor="background1"/>
                                <w:lang w:eastAsia="ja-JP"/>
                              </w:rPr>
                            </w:pPr>
                            <w:r>
                              <w:rPr>
                                <w:rFonts w:hint="eastAsia"/>
                                <w:b/>
                                <w:color w:val="FFFFFF" w:themeColor="background1"/>
                                <w:sz w:val="8"/>
                                <w:szCs w:val="8"/>
                                <w:lang w:eastAsia="ja-JP"/>
                              </w:rPr>
                              <w:t>各フロアのヘッドフォン／他言語の選択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F92B0" id="Rectangle: Rounded Corners 11" o:spid="_x0000_s1030" style="position:absolute;margin-left:66.55pt;margin-top:69.8pt;width:79.3pt;height:20.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" fillcolor="#13213b [964]" strokecolor="windowText">
                <v:fill color2="#4472c4 [3204]" rotate="t" colors="0 #1e3e77;.5 #2f5cac;1 #3a6fce" focus="100%" type="gradientRadial"/>
                <v:textbox>
                  <w:txbxContent>
                    <w:p w14:paraId="4AAE23BF" w14:textId="77777777" w:rsidR="009F3AC2" w:rsidRDefault="009F3AC2" w:rsidP="009F3AC2">
                      <w:pPr>
                        <w:spacing w:line="276" w:lineRule="auto"/>
                        <w:jc w:val="center"/>
                        <w:rPr>
                          <w:color w:val="FFFFFF" w:themeColor="background1"/>
                          <w:lang w:eastAsia="ja-JP"/>
                        </w:rPr>
                      </w:pPr>
                      <w:r>
                        <w:rPr>
                          <w:rFonts w:hint="eastAsia"/>
                          <w:b/>
                          <w:color w:val="FFFFFF" w:themeColor="background1"/>
                          <w:sz w:val="8"/>
                          <w:szCs w:val="8"/>
                          <w:lang w:eastAsia="ja-JP"/>
                        </w:rPr>
                        <w:t>各フロアのヘッドフォン／他言語の選択</w:t>
                      </w:r>
                    </w:p>
                  </w:txbxContent>
                </v:textbox>
              </v:roundrect>
            </w:pict>
          </mc:Fallback>
        </mc:AlternateContent>
      </w:r>
      <w:r>
        <w:rPr>
          <w:rFonts w:ascii="Noto Sans JP" w:eastAsia="Noto Sans JP" w:hAnsi="Noto Sans JP"/>
          <w:noProof/>
          <w:lang w:val="en-US" w:eastAsia="ja-JP"/>
        </w:rPr>
        <mc:AlternateContent>
          <mc:Choice Requires="wps">
            <w:drawing>
              <wp:anchor distT="0" distB="0" distL="114300" distR="114300" simplePos="0" relativeHeight="251658244" behindDoc="0" locked="0" layoutInCell="1" allowOverlap="1" wp14:anchorId="73657A80" wp14:editId="171981AE">
                <wp:simplePos x="0" y="0"/>
                <wp:positionH relativeFrom="column">
                  <wp:posOffset>2797810</wp:posOffset>
                </wp:positionH>
                <wp:positionV relativeFrom="paragraph">
                  <wp:posOffset>104775</wp:posOffset>
                </wp:positionV>
                <wp:extent cx="760730" cy="158750"/>
                <wp:effectExtent l="0" t="0" r="20320" b="12700"/>
                <wp:wrapNone/>
                <wp:docPr id="10" name="Rectangle: Rounded Corners 10"/>
                <wp:cNvGraphicFramePr/>
                <a:graphic xmlns:a="http://schemas.openxmlformats.org/drawingml/2006/main">
                  <a:graphicData uri="http://schemas.microsoft.com/office/word/2010/wordprocessingShape">
                    <wps:wsp>
                      <wps:cNvSpPr/>
                      <wps:spPr>
                        <a:xfrm>
                          <a:off x="0" y="0"/>
                          <a:ext cx="760730" cy="158750"/>
                        </a:xfrm>
                        <a:prstGeom prst="round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8100000" scaled="1"/>
                          <a:tileRect/>
                        </a:gradFill>
                        <a:ln w="9525" cap="flat" cmpd="sng" algn="ctr">
                          <a:solidFill>
                            <a:sysClr val="windowText" lastClr="000000"/>
                          </a:solidFill>
                          <a:prstDash val="solid"/>
                        </a:ln>
                        <a:effectLst/>
                      </wps:spPr>
                      <wps:txbx>
                        <w:txbxContent>
                          <w:p w14:paraId="7164EA76" w14:textId="77777777" w:rsidR="009F3AC2" w:rsidRDefault="009F3AC2" w:rsidP="009F3AC2">
                            <w:pPr>
                              <w:spacing w:line="180" w:lineRule="auto"/>
                              <w:jc w:val="center"/>
                              <w:rPr>
                                <w:b/>
                                <w:color w:val="000000" w:themeColor="text1"/>
                                <w:sz w:val="8"/>
                                <w:szCs w:val="8"/>
                                <w:lang w:eastAsia="ja-JP"/>
                              </w:rPr>
                            </w:pPr>
                            <w:r>
                              <w:rPr>
                                <w:rFonts w:hint="eastAsia"/>
                                <w:b/>
                                <w:color w:val="000000" w:themeColor="text1"/>
                                <w:sz w:val="8"/>
                                <w:szCs w:val="8"/>
                                <w:lang w:eastAsia="ja-JP"/>
                              </w:rPr>
                              <w:t>言語2／通訳2</w:t>
                            </w:r>
                          </w:p>
                          <w:p w14:paraId="4783B56A" w14:textId="77777777" w:rsidR="009F3AC2" w:rsidRDefault="009F3AC2" w:rsidP="009F3A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57A80" id="Rectangle: Rounded Corners 10" o:spid="_x0000_s1031" style="position:absolute;margin-left:220.3pt;margin-top:8.25pt;width:59.9pt;height:1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" fillcolor="#8fdea0" strokecolor="windowText">
                <v:fill color2="#dff3e3" rotate="t" angle="315" colors="0 #8fdea0;.5 #bce9c5;1 #dff3e3" focus="100%" type="gradient"/>
                <v:textbox>
                  <w:txbxContent>
                    <w:p w14:paraId="7164EA76" w14:textId="77777777" w:rsidR="009F3AC2" w:rsidRDefault="009F3AC2" w:rsidP="009F3AC2">
                      <w:pPr>
                        <w:spacing w:line="180" w:lineRule="auto"/>
                        <w:jc w:val="center"/>
                        <w:rPr>
                          <w:b/>
                          <w:color w:val="000000" w:themeColor="text1"/>
                          <w:sz w:val="8"/>
                          <w:szCs w:val="8"/>
                          <w:lang w:eastAsia="ja-JP"/>
                        </w:rPr>
                      </w:pPr>
                      <w:r>
                        <w:rPr>
                          <w:rFonts w:hint="eastAsia"/>
                          <w:b/>
                          <w:color w:val="000000" w:themeColor="text1"/>
                          <w:sz w:val="8"/>
                          <w:szCs w:val="8"/>
                          <w:lang w:eastAsia="ja-JP"/>
                        </w:rPr>
                        <w:t>言語2／通訳2</w:t>
                      </w:r>
                    </w:p>
                    <w:p w14:paraId="4783B56A" w14:textId="77777777" w:rsidR="009F3AC2" w:rsidRDefault="009F3AC2" w:rsidP="009F3AC2">
                      <w:pPr>
                        <w:jc w:val="center"/>
                      </w:pPr>
                    </w:p>
                  </w:txbxContent>
                </v:textbox>
              </v:roundrect>
            </w:pict>
          </mc:Fallback>
        </mc:AlternateContent>
      </w:r>
      <w:r>
        <w:rPr>
          <w:rFonts w:ascii="Noto Sans JP" w:eastAsia="Noto Sans JP" w:hAnsi="Noto Sans JP"/>
          <w:noProof/>
          <w:lang w:val="en-US" w:eastAsia="ja-JP"/>
        </w:rPr>
        <mc:AlternateContent>
          <mc:Choice Requires="wps">
            <w:drawing>
              <wp:anchor distT="0" distB="0" distL="114300" distR="114300" simplePos="0" relativeHeight="251658243" behindDoc="0" locked="0" layoutInCell="1" allowOverlap="1" wp14:anchorId="4890A962" wp14:editId="70BEDEC7">
                <wp:simplePos x="0" y="0"/>
                <wp:positionH relativeFrom="column">
                  <wp:posOffset>2000083</wp:posOffset>
                </wp:positionH>
                <wp:positionV relativeFrom="paragraph">
                  <wp:posOffset>100330</wp:posOffset>
                </wp:positionV>
                <wp:extent cx="760730" cy="158750"/>
                <wp:effectExtent l="0" t="0" r="20320" b="12700"/>
                <wp:wrapNone/>
                <wp:docPr id="7" name="Rectangle: Rounded Corners 7"/>
                <wp:cNvGraphicFramePr/>
                <a:graphic xmlns:a="http://schemas.openxmlformats.org/drawingml/2006/main">
                  <a:graphicData uri="http://schemas.microsoft.com/office/word/2010/wordprocessingShape">
                    <wps:wsp>
                      <wps:cNvSpPr/>
                      <wps:spPr>
                        <a:xfrm>
                          <a:off x="0" y="0"/>
                          <a:ext cx="760730" cy="15875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ysClr val="windowText" lastClr="000000"/>
                          </a:solidFill>
                          <a:prstDash val="solid"/>
                        </a:ln>
                        <a:effectLst/>
                      </wps:spPr>
                      <wps:txbx>
                        <w:txbxContent>
                          <w:p w14:paraId="2859BB8A" w14:textId="77777777" w:rsidR="009F3AC2" w:rsidRDefault="009F3AC2" w:rsidP="009F3AC2">
                            <w:pPr>
                              <w:spacing w:line="180" w:lineRule="auto"/>
                              <w:jc w:val="center"/>
                              <w:rPr>
                                <w:b/>
                                <w:color w:val="000000" w:themeColor="text1"/>
                                <w:sz w:val="8"/>
                                <w:szCs w:val="8"/>
                                <w:lang w:eastAsia="ja-JP"/>
                              </w:rPr>
                            </w:pPr>
                            <w:r>
                              <w:rPr>
                                <w:rFonts w:hint="eastAsia"/>
                                <w:b/>
                                <w:color w:val="000000" w:themeColor="text1"/>
                                <w:sz w:val="8"/>
                                <w:szCs w:val="8"/>
                                <w:lang w:eastAsia="ja-JP"/>
                              </w:rPr>
                              <w:t>言語1／通訳1</w:t>
                            </w:r>
                          </w:p>
                          <w:p w14:paraId="157C569B" w14:textId="77777777" w:rsidR="009F3AC2" w:rsidRDefault="009F3AC2" w:rsidP="009F3A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0A962" id="Rectangle: Rounded Corners 7" o:spid="_x0000_s1032" style="position:absolute;margin-left:157.5pt;margin-top:7.9pt;width:59.9pt;height: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" fillcolor="#83a1d8 [2132]" strokecolor="windowText">
                <v:fill color2="#d4def1 [756]" rotate="t" angle="270" colors="0 #95abea;.5 #bfcbf0;1 #e0e5f7" focus="100%" type="gradient"/>
                <v:textbox>
                  <w:txbxContent>
                    <w:p w14:paraId="2859BB8A" w14:textId="77777777" w:rsidR="009F3AC2" w:rsidRDefault="009F3AC2" w:rsidP="009F3AC2">
                      <w:pPr>
                        <w:spacing w:line="180" w:lineRule="auto"/>
                        <w:jc w:val="center"/>
                        <w:rPr>
                          <w:b/>
                          <w:color w:val="000000" w:themeColor="text1"/>
                          <w:sz w:val="8"/>
                          <w:szCs w:val="8"/>
                          <w:lang w:eastAsia="ja-JP"/>
                        </w:rPr>
                      </w:pPr>
                      <w:r>
                        <w:rPr>
                          <w:rFonts w:hint="eastAsia"/>
                          <w:b/>
                          <w:color w:val="000000" w:themeColor="text1"/>
                          <w:sz w:val="8"/>
                          <w:szCs w:val="8"/>
                          <w:lang w:eastAsia="ja-JP"/>
                        </w:rPr>
                        <w:t>言語1／通訳1</w:t>
                      </w:r>
                    </w:p>
                    <w:p w14:paraId="157C569B" w14:textId="77777777" w:rsidR="009F3AC2" w:rsidRDefault="009F3AC2" w:rsidP="009F3AC2">
                      <w:pPr>
                        <w:jc w:val="center"/>
                      </w:pPr>
                    </w:p>
                  </w:txbxContent>
                </v:textbox>
              </v:roundrect>
            </w:pict>
          </mc:Fallback>
        </mc:AlternateContent>
      </w:r>
      <w:r>
        <w:rPr>
          <w:rFonts w:ascii="Noto Sans JP" w:eastAsia="Noto Sans JP" w:hAnsi="Noto Sans JP"/>
          <w:noProof/>
          <w:lang w:val="en-US" w:eastAsia="ja-JP"/>
        </w:rPr>
        <mc:AlternateContent>
          <mc:Choice Requires="wps">
            <w:drawing>
              <wp:anchor distT="0" distB="0" distL="114300" distR="114300" simplePos="0" relativeHeight="251658242" behindDoc="0" locked="0" layoutInCell="1" allowOverlap="1" wp14:anchorId="657571C0" wp14:editId="6599BD85">
                <wp:simplePos x="0" y="0"/>
                <wp:positionH relativeFrom="column">
                  <wp:posOffset>171450</wp:posOffset>
                </wp:positionH>
                <wp:positionV relativeFrom="paragraph">
                  <wp:posOffset>100330</wp:posOffset>
                </wp:positionV>
                <wp:extent cx="760730" cy="158750"/>
                <wp:effectExtent l="0" t="0" r="20320" b="12700"/>
                <wp:wrapNone/>
                <wp:docPr id="6" name="Rectangle: Rounded Corners 6"/>
                <wp:cNvGraphicFramePr/>
                <a:graphic xmlns:a="http://schemas.openxmlformats.org/drawingml/2006/main">
                  <a:graphicData uri="http://schemas.microsoft.com/office/word/2010/wordprocessingShape">
                    <wps:wsp>
                      <wps:cNvSpPr/>
                      <wps:spPr>
                        <a:xfrm>
                          <a:off x="0" y="0"/>
                          <a:ext cx="760730" cy="158750"/>
                        </a:xfrm>
                        <a:prstGeom prst="roundRect">
                          <a:avLst/>
                        </a:prstGeom>
                        <a:gradFill flip="none" rotWithShape="1">
                          <a:gsLst>
                            <a:gs pos="0">
                              <a:srgbClr val="C37A3D">
                                <a:tint val="66000"/>
                                <a:satMod val="160000"/>
                              </a:srgbClr>
                            </a:gs>
                            <a:gs pos="50000">
                              <a:srgbClr val="C37A3D">
                                <a:tint val="44500"/>
                                <a:satMod val="160000"/>
                              </a:srgbClr>
                            </a:gs>
                            <a:gs pos="100000">
                              <a:srgbClr val="C37A3D">
                                <a:tint val="23500"/>
                                <a:satMod val="160000"/>
                              </a:srgbClr>
                            </a:gs>
                          </a:gsLst>
                          <a:path path="circle">
                            <a:fillToRect l="100000" b="100000"/>
                          </a:path>
                          <a:tileRect t="-100000" r="-100000"/>
                        </a:gradFill>
                        <a:ln w="9525" cap="flat" cmpd="sng" algn="ctr">
                          <a:solidFill>
                            <a:sysClr val="windowText" lastClr="000000"/>
                          </a:solidFill>
                          <a:prstDash val="solid"/>
                        </a:ln>
                        <a:effectLst/>
                      </wps:spPr>
                      <wps:txbx>
                        <w:txbxContent>
                          <w:p w14:paraId="22581A9D" w14:textId="77777777" w:rsidR="009F3AC2" w:rsidRDefault="009F3AC2" w:rsidP="009F3AC2">
                            <w:pPr>
                              <w:spacing w:line="180" w:lineRule="auto"/>
                              <w:jc w:val="center"/>
                              <w:rPr>
                                <w:b/>
                                <w:color w:val="000000" w:themeColor="text1"/>
                                <w:sz w:val="8"/>
                                <w:szCs w:val="8"/>
                                <w:lang w:eastAsia="ja-JP"/>
                              </w:rPr>
                            </w:pPr>
                            <w:r>
                              <w:rPr>
                                <w:rFonts w:hint="eastAsia"/>
                                <w:b/>
                                <w:color w:val="000000" w:themeColor="text1"/>
                                <w:sz w:val="8"/>
                                <w:szCs w:val="8"/>
                                <w:lang w:eastAsia="ja-JP"/>
                              </w:rPr>
                              <w:t>言語1／通訳1</w:t>
                            </w:r>
                          </w:p>
                          <w:p w14:paraId="2901BEDF" w14:textId="77777777" w:rsidR="009F3AC2" w:rsidRDefault="009F3AC2" w:rsidP="009F3A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571C0" id="Rectangle: Rounded Corners 6" o:spid="_x0000_s1033" style="position:absolute;margin-left:13.5pt;margin-top:7.9pt;width:59.9pt;height: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" fillcolor="#eab194" strokecolor="windowText">
                <v:fill color2="#f7e7e0" rotate="t" focusposition="1" focussize="" colors="0 #eab194;.5 #f0cebe;1 #f7e7e0" focus="100%" type="gradientRadial"/>
                <v:textbox>
                  <w:txbxContent>
                    <w:p w14:paraId="22581A9D" w14:textId="77777777" w:rsidR="009F3AC2" w:rsidRDefault="009F3AC2" w:rsidP="009F3AC2">
                      <w:pPr>
                        <w:spacing w:line="180" w:lineRule="auto"/>
                        <w:jc w:val="center"/>
                        <w:rPr>
                          <w:b/>
                          <w:color w:val="000000" w:themeColor="text1"/>
                          <w:sz w:val="8"/>
                          <w:szCs w:val="8"/>
                          <w:lang w:eastAsia="ja-JP"/>
                        </w:rPr>
                      </w:pPr>
                      <w:r>
                        <w:rPr>
                          <w:rFonts w:hint="eastAsia"/>
                          <w:b/>
                          <w:color w:val="000000" w:themeColor="text1"/>
                          <w:sz w:val="8"/>
                          <w:szCs w:val="8"/>
                          <w:lang w:eastAsia="ja-JP"/>
                        </w:rPr>
                        <w:t>言語1／通訳1</w:t>
                      </w:r>
                    </w:p>
                    <w:p w14:paraId="2901BEDF" w14:textId="77777777" w:rsidR="009F3AC2" w:rsidRDefault="009F3AC2" w:rsidP="009F3AC2">
                      <w:pPr>
                        <w:jc w:val="center"/>
                      </w:pPr>
                    </w:p>
                  </w:txbxContent>
                </v:textbox>
              </v:roundrect>
            </w:pict>
          </mc:Fallback>
        </mc:AlternateContent>
      </w:r>
      <w:r>
        <w:rPr>
          <w:rFonts w:ascii="Noto Sans JP" w:eastAsia="Noto Sans JP" w:hAnsi="Noto Sans JP"/>
          <w:noProof/>
          <w:lang w:val="en-US" w:eastAsia="ja-JP"/>
        </w:rPr>
        <mc:AlternateContent>
          <mc:Choice Requires="wps">
            <w:drawing>
              <wp:anchor distT="0" distB="0" distL="114300" distR="114300" simplePos="0" relativeHeight="251658241" behindDoc="0" locked="0" layoutInCell="1" allowOverlap="1" wp14:anchorId="5608914C" wp14:editId="21BB05B9">
                <wp:simplePos x="0" y="0"/>
                <wp:positionH relativeFrom="column">
                  <wp:posOffset>999490</wp:posOffset>
                </wp:positionH>
                <wp:positionV relativeFrom="paragraph">
                  <wp:posOffset>107703</wp:posOffset>
                </wp:positionV>
                <wp:extent cx="760897" cy="158788"/>
                <wp:effectExtent l="0" t="0" r="20320" b="12700"/>
                <wp:wrapNone/>
                <wp:docPr id="4" name="Rectangle: Rounded Corners 4"/>
                <wp:cNvGraphicFramePr/>
                <a:graphic xmlns:a="http://schemas.openxmlformats.org/drawingml/2006/main">
                  <a:graphicData uri="http://schemas.microsoft.com/office/word/2010/wordprocessingShape">
                    <wps:wsp>
                      <wps:cNvSpPr/>
                      <wps:spPr>
                        <a:xfrm>
                          <a:off x="0" y="0"/>
                          <a:ext cx="760897" cy="158788"/>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100000" b="100000"/>
                          </a:path>
                          <a:tileRect t="-100000" r="-100000"/>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20DF2" w14:textId="77777777" w:rsidR="009F3AC2" w:rsidRDefault="009F3AC2" w:rsidP="009F3AC2">
                            <w:pPr>
                              <w:spacing w:line="180" w:lineRule="auto"/>
                              <w:jc w:val="center"/>
                              <w:rPr>
                                <w:b/>
                                <w:color w:val="000000" w:themeColor="text1"/>
                                <w:sz w:val="8"/>
                                <w:szCs w:val="8"/>
                                <w:lang w:eastAsia="ja-JP"/>
                              </w:rPr>
                            </w:pPr>
                            <w:r>
                              <w:rPr>
                                <w:rFonts w:hint="eastAsia"/>
                                <w:b/>
                                <w:color w:val="000000" w:themeColor="text1"/>
                                <w:sz w:val="8"/>
                                <w:szCs w:val="8"/>
                                <w:lang w:eastAsia="ja-JP"/>
                              </w:rPr>
                              <w:t>言語2／通訳2</w:t>
                            </w:r>
                          </w:p>
                          <w:p w14:paraId="6DFDB3D6" w14:textId="77777777" w:rsidR="009F3AC2" w:rsidRDefault="009F3AC2" w:rsidP="009F3A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8914C" id="Rectangle: Rounded Corners 4" o:spid="_x0000_s1034" style="position:absolute;margin-left:78.7pt;margin-top:8.5pt;width:59.9pt;height: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" fillcolor="#ffde80" strokecolor="black [3213]">
                <v:fill color2="#fff3da" rotate="t" focusposition="1" focussize="" colors="0 #ffde80;.5 #ffe8b3;1 #fff3da" focus="100%" type="gradientRadial"/>
                <v:stroke joinstyle="miter"/>
                <v:textbox>
                  <w:txbxContent>
                    <w:p w14:paraId="12A20DF2" w14:textId="77777777" w:rsidR="009F3AC2" w:rsidRDefault="009F3AC2" w:rsidP="009F3AC2">
                      <w:pPr>
                        <w:spacing w:line="180" w:lineRule="auto"/>
                        <w:jc w:val="center"/>
                        <w:rPr>
                          <w:b/>
                          <w:color w:val="000000" w:themeColor="text1"/>
                          <w:sz w:val="8"/>
                          <w:szCs w:val="8"/>
                          <w:lang w:eastAsia="ja-JP"/>
                        </w:rPr>
                      </w:pPr>
                      <w:r>
                        <w:rPr>
                          <w:rFonts w:hint="eastAsia"/>
                          <w:b/>
                          <w:color w:val="000000" w:themeColor="text1"/>
                          <w:sz w:val="8"/>
                          <w:szCs w:val="8"/>
                          <w:lang w:eastAsia="ja-JP"/>
                        </w:rPr>
                        <w:t>言語2／通訳2</w:t>
                      </w:r>
                    </w:p>
                    <w:p w14:paraId="6DFDB3D6" w14:textId="77777777" w:rsidR="009F3AC2" w:rsidRDefault="009F3AC2" w:rsidP="009F3AC2">
                      <w:pPr>
                        <w:jc w:val="center"/>
                      </w:pPr>
                    </w:p>
                  </w:txbxContent>
                </v:textbox>
              </v:roundrect>
            </w:pict>
          </mc:Fallback>
        </mc:AlternateContent>
      </w:r>
      <w:r>
        <w:rPr>
          <w:rFonts w:ascii="Noto Sans JP" w:eastAsia="Noto Sans JP" w:hAnsi="Noto Sans JP"/>
          <w:noProof/>
          <w:lang w:val="en-US" w:eastAsia="ja-JP"/>
        </w:rPr>
        <mc:AlternateContent>
          <mc:Choice Requires="wps">
            <w:drawing>
              <wp:anchor distT="0" distB="0" distL="114300" distR="114300" simplePos="0" relativeHeight="251658240" behindDoc="1" locked="0" layoutInCell="1" allowOverlap="1" wp14:anchorId="1ED76060" wp14:editId="4799185E">
                <wp:simplePos x="0" y="0"/>
                <wp:positionH relativeFrom="column">
                  <wp:posOffset>1036320</wp:posOffset>
                </wp:positionH>
                <wp:positionV relativeFrom="paragraph">
                  <wp:posOffset>109855</wp:posOffset>
                </wp:positionV>
                <wp:extent cx="656590" cy="15303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153035"/>
                        </a:xfrm>
                        <a:prstGeom prst="rect">
                          <a:avLst/>
                        </a:prstGeom>
                        <a:noFill/>
                        <a:ln w="9525">
                          <a:noFill/>
                          <a:miter lim="800000"/>
                          <a:headEnd/>
                          <a:tailEnd/>
                        </a:ln>
                      </wps:spPr>
                      <wps:txbx>
                        <w:txbxContent>
                          <w:p w14:paraId="5C80E65C" w14:textId="77777777" w:rsidR="009F3AC2" w:rsidRDefault="009F3AC2" w:rsidP="009F3AC2">
                            <w:pPr>
                              <w:rPr>
                                <w:b/>
                                <w:sz w:val="10"/>
                                <w:szCs w:val="10"/>
                                <w:lang w:eastAsia="ja-JP"/>
                              </w:rPr>
                            </w:pPr>
                            <w:r>
                              <w:rPr>
                                <w:rFonts w:hint="eastAsia"/>
                                <w:b/>
                                <w:sz w:val="10"/>
                                <w:szCs w:val="10"/>
                                <w:lang w:eastAsia="ja-JP"/>
                              </w:rPr>
                              <w:t>言語1／通訳1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76060" id="Text Box 307" o:spid="_x0000_s1035" type="#_x0000_t202" style="position:absolute;margin-left:81.6pt;margin-top:8.65pt;width:51.7pt;height:1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Pp+wEAANMDAAAOAAAAZHJzL2Uyb0RvYy54bWysU9uO2yAQfa/Uf0C8N7azcb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" filled="f" stroked="f">
                <v:textbox>
                  <w:txbxContent>
                    <w:p w14:paraId="5C80E65C" w14:textId="77777777" w:rsidR="009F3AC2" w:rsidRDefault="009F3AC2" w:rsidP="009F3AC2">
                      <w:pPr>
                        <w:rPr>
                          <w:b/>
                          <w:sz w:val="10"/>
                          <w:szCs w:val="10"/>
                          <w:lang w:eastAsia="ja-JP"/>
                        </w:rPr>
                      </w:pPr>
                      <w:r>
                        <w:rPr>
                          <w:rFonts w:hint="eastAsia"/>
                          <w:b/>
                          <w:sz w:val="10"/>
                          <w:szCs w:val="10"/>
                          <w:lang w:eastAsia="ja-JP"/>
                        </w:rPr>
                        <w:t>言語1／通訳1</w:t>
                      </w:r>
                    </w:p>
                  </w:txbxContent>
                </v:textbox>
              </v:shape>
            </w:pict>
          </mc:Fallback>
        </mc:AlternateContent>
      </w:r>
      <w:r>
        <w:rPr>
          <w:rFonts w:ascii="Noto Sans JP" w:eastAsia="Noto Sans JP" w:hAnsi="Noto Sans JP"/>
          <w:noProof/>
          <w:lang w:val="en-US" w:eastAsia="ja-JP"/>
        </w:rPr>
        <w:drawing>
          <wp:inline distT="0" distB="0" distL="0" distR="0" wp14:anchorId="5748B1A7" wp14:editId="1AD435E7">
            <wp:extent cx="3856653" cy="2362200"/>
            <wp:effectExtent l="0" t="0" r="0" b="0"/>
            <wp:docPr id="1681641334" name="Picture 1681641334"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41334" name="Grafik 1681641334" descr="Ein Bild, das Text, Screenshot, Design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3880028" cy="2376517"/>
                    </a:xfrm>
                    <a:prstGeom prst="rect">
                      <a:avLst/>
                    </a:prstGeom>
                  </pic:spPr>
                </pic:pic>
              </a:graphicData>
            </a:graphic>
          </wp:inline>
        </w:drawing>
      </w:r>
    </w:p>
    <w:p w14:paraId="5F0204C2" w14:textId="47C7F870" w:rsidR="009F3AC2" w:rsidRPr="00C7374D" w:rsidRDefault="009F3AC2" w:rsidP="009F3AC2">
      <w:pPr>
        <w:spacing w:line="276" w:lineRule="auto"/>
        <w:rPr>
          <w:rFonts w:ascii="Noto Sans JP" w:eastAsia="Noto Sans JP" w:hAnsi="Noto Sans JP"/>
          <w:lang w:eastAsia="ja-JP"/>
        </w:rPr>
      </w:pPr>
      <w:r>
        <w:rPr>
          <w:rFonts w:ascii="Noto Sans JP" w:eastAsia="Noto Sans JP" w:hAnsi="Noto Sans JP" w:hint="eastAsia"/>
          <w:lang w:eastAsia="ja-JP"/>
        </w:rPr>
        <w:t>フィラ・バルセロナにおけるI</w:t>
      </w:r>
      <w:r>
        <w:rPr>
          <w:rFonts w:ascii="Noto Sans JP" w:eastAsia="Noto Sans JP" w:hAnsi="Noto Sans JP"/>
          <w:lang w:eastAsia="ja-JP"/>
        </w:rPr>
        <w:t>SE</w:t>
      </w:r>
      <w:r>
        <w:rPr>
          <w:rFonts w:ascii="Noto Sans JP" w:eastAsia="Noto Sans JP" w:hAnsi="Noto Sans JP" w:hint="eastAsia"/>
          <w:lang w:eastAsia="ja-JP"/>
        </w:rPr>
        <w:t>のゼンハイザー・グループのブース、</w:t>
      </w:r>
      <w:r>
        <w:rPr>
          <w:rFonts w:ascii="Noto Sans JP" w:eastAsia="Noto Sans JP" w:hAnsi="Noto Sans JP"/>
          <w:lang w:eastAsia="ja-JP"/>
        </w:rPr>
        <w:t xml:space="preserve">3C500 </w:t>
      </w:r>
      <w:r>
        <w:rPr>
          <w:rFonts w:ascii="Noto Sans JP" w:eastAsia="Noto Sans JP" w:hAnsi="Noto Sans JP" w:hint="eastAsia"/>
          <w:lang w:eastAsia="ja-JP"/>
        </w:rPr>
        <w:t>と</w:t>
      </w:r>
      <w:r>
        <w:rPr>
          <w:rFonts w:ascii="Noto Sans JP" w:eastAsia="Noto Sans JP" w:hAnsi="Noto Sans JP"/>
          <w:lang w:eastAsia="ja-JP"/>
        </w:rPr>
        <w:t>7A700</w:t>
      </w:r>
      <w:r>
        <w:rPr>
          <w:rFonts w:ascii="Noto Sans JP" w:eastAsia="Noto Sans JP" w:hAnsi="Noto Sans JP" w:hint="eastAsia"/>
          <w:lang w:eastAsia="ja-JP"/>
        </w:rPr>
        <w:t>にぜひお越し下さい。</w:t>
      </w:r>
    </w:p>
    <w:p w14:paraId="6B7D5DB1" w14:textId="77777777" w:rsidR="009F3AC2" w:rsidRDefault="009F3AC2" w:rsidP="009F3AC2">
      <w:pPr>
        <w:spacing w:line="276" w:lineRule="auto"/>
        <w:rPr>
          <w:rFonts w:ascii="Noto Sans JP" w:eastAsia="Noto Sans JP" w:hAnsi="Noto Sans JP"/>
          <w:lang w:eastAsia="ja-JP"/>
        </w:rPr>
      </w:pPr>
    </w:p>
    <w:p w14:paraId="438039A0" w14:textId="77777777" w:rsidR="009F3AC2" w:rsidRDefault="009F3AC2" w:rsidP="009F3AC2">
      <w:pPr>
        <w:spacing w:line="276" w:lineRule="auto"/>
        <w:rPr>
          <w:rFonts w:ascii="Noto Sans JP" w:eastAsia="Noto Sans JP" w:hAnsi="Noto Sans JP"/>
          <w:lang w:eastAsia="ja-JP"/>
        </w:rPr>
      </w:pPr>
      <w:r>
        <w:rPr>
          <w:rFonts w:ascii="Noto Sans JP" w:eastAsia="Noto Sans JP" w:hAnsi="Noto Sans JP" w:hint="eastAsia"/>
          <w:lang w:eastAsia="ja-JP"/>
        </w:rPr>
        <w:t>このメディアリリースの画像類は</w:t>
      </w:r>
      <w:r w:rsidR="00A077F4">
        <w:fldChar w:fldCharType="begin"/>
      </w:r>
      <w:r w:rsidR="00A077F4">
        <w:rPr>
          <w:lang w:eastAsia="ja-JP"/>
        </w:rPr>
        <w:instrText>HYPERLINK "https://sennheiser-brandzone.com/share/wdsSgFCoQCjLUKcHmiGV"</w:instrText>
      </w:r>
      <w:r w:rsidR="00A077F4">
        <w:fldChar w:fldCharType="separate"/>
      </w:r>
      <w:r>
        <w:rPr>
          <w:rStyle w:val="Hyperlink"/>
          <w:rFonts w:ascii="Noto Sans JP" w:eastAsia="Noto Sans JP" w:hAnsi="Noto Sans JP" w:hint="eastAsia"/>
          <w:color w:val="4472C4" w:themeColor="accent1"/>
          <w:lang w:eastAsia="ja-JP"/>
        </w:rPr>
        <w:t>こちら</w:t>
      </w:r>
      <w:r w:rsidR="00A077F4">
        <w:rPr>
          <w:rStyle w:val="Hyperlink"/>
          <w:rFonts w:ascii="Noto Sans JP" w:eastAsia="Noto Sans JP" w:hAnsi="Noto Sans JP"/>
          <w:color w:val="4472C4" w:themeColor="accent1"/>
          <w:lang w:eastAsia="ja-JP"/>
        </w:rPr>
        <w:fldChar w:fldCharType="end"/>
      </w:r>
      <w:bookmarkStart w:id="2" w:name="_Hlk44672633"/>
      <w:r>
        <w:rPr>
          <w:rFonts w:ascii="Noto Sans JP" w:eastAsia="Noto Sans JP" w:hAnsi="Noto Sans JP" w:hint="eastAsia"/>
          <w:lang w:eastAsia="ja-JP"/>
        </w:rPr>
        <w:t>からダウンロードできます。</w:t>
      </w:r>
    </w:p>
    <w:p w14:paraId="292F7F60" w14:textId="77777777" w:rsidR="009F3AC2" w:rsidRDefault="009F3AC2" w:rsidP="009F3AC2">
      <w:pPr>
        <w:spacing w:after="200" w:line="276" w:lineRule="auto"/>
        <w:rPr>
          <w:rFonts w:ascii="Noto Sans JP" w:eastAsia="Noto Sans JP" w:hAnsi="Noto Sans JP"/>
          <w:lang w:eastAsia="ja-JP"/>
        </w:rPr>
      </w:pPr>
    </w:p>
    <w:p w14:paraId="63FBBCD4" w14:textId="77777777" w:rsidR="00C7374D" w:rsidRDefault="00C7374D" w:rsidP="009F3AC2">
      <w:pPr>
        <w:spacing w:after="200" w:line="276" w:lineRule="auto"/>
        <w:rPr>
          <w:rFonts w:ascii="Noto Sans JP" w:eastAsia="Noto Sans JP" w:hAnsi="Noto Sans JP"/>
          <w:lang w:eastAsia="ja-JP"/>
        </w:rPr>
      </w:pPr>
    </w:p>
    <w:p w14:paraId="1E364DF5" w14:textId="77777777" w:rsidR="009F3AC2" w:rsidRDefault="009F3AC2" w:rsidP="009F3AC2">
      <w:pPr>
        <w:pStyle w:val="About"/>
        <w:spacing w:line="276" w:lineRule="auto"/>
        <w:rPr>
          <w:rFonts w:ascii="Noto Sans JP" w:eastAsia="Noto Sans JP" w:hAnsi="Noto Sans JP"/>
          <w:b/>
          <w:bCs/>
          <w:lang w:eastAsia="ja-JP"/>
        </w:rPr>
      </w:pPr>
      <w:r>
        <w:rPr>
          <w:rFonts w:ascii="Noto Sans JP" w:eastAsia="Noto Sans JP" w:hAnsi="Noto Sans JP" w:hint="eastAsia"/>
          <w:b/>
          <w:bCs/>
          <w:lang w:eastAsia="ja-JP"/>
        </w:rPr>
        <w:lastRenderedPageBreak/>
        <w:t>ゼンハイザー・グループについて</w:t>
      </w:r>
    </w:p>
    <w:p w14:paraId="24597FCE" w14:textId="77777777" w:rsidR="009F3AC2" w:rsidRDefault="009F3AC2" w:rsidP="009F3AC2">
      <w:pPr>
        <w:pStyle w:val="About"/>
        <w:spacing w:line="276" w:lineRule="auto"/>
        <w:rPr>
          <w:rFonts w:ascii="Noto Sans JP" w:eastAsia="Noto Sans JP" w:hAnsi="Noto Sans JP"/>
          <w:color w:val="000000"/>
          <w:lang w:eastAsia="ja-JP"/>
        </w:rPr>
      </w:pPr>
      <w:bookmarkStart w:id="3" w:name="_Hlk79490807"/>
    </w:p>
    <w:p w14:paraId="1888C679" w14:textId="77777777" w:rsidR="009F3AC2" w:rsidRDefault="009F3AC2" w:rsidP="009F3AC2">
      <w:pPr>
        <w:spacing w:line="276" w:lineRule="auto"/>
        <w:textAlignment w:val="baseline"/>
        <w:rPr>
          <w:rFonts w:ascii="Noto Sans JP" w:eastAsia="Noto Sans JP" w:hAnsi="Noto Sans JP" w:cs="Segoe UI"/>
          <w:lang w:eastAsia="ja-JP"/>
        </w:rPr>
      </w:pPr>
      <w:r>
        <w:rPr>
          <w:rFonts w:ascii="Noto Sans JP" w:eastAsia="Noto Sans JP" w:hAnsi="Noto Sans JP" w:cs="ＭＳ 明朝" w:hint="eastAsia"/>
          <w:lang w:eastAsia="ja-JP"/>
        </w:rPr>
        <w:t>オーディオの未来を構築し、お客様のために唯一無二のサウンド体験を創造する――それこそが、全世界のゼンハイザー・グループの従業員をひとつにする大志です。独立系の家族経営企業、ゼンハイザーは1945年に創業いたしました。現在は3代目にあたるアンドレアス・ゼンハイザー博士とダニエル・ゼンハイザーの兄弟が率い、プロフェッショナルオーディオテクノロジー業界を牽引しています。</w:t>
      </w:r>
    </w:p>
    <w:p w14:paraId="5232D21E" w14:textId="77777777" w:rsidR="009F3AC2" w:rsidRDefault="00000000" w:rsidP="009F3AC2">
      <w:pPr>
        <w:spacing w:line="276" w:lineRule="auto"/>
        <w:rPr>
          <w:rFonts w:ascii="Noto Sans JP" w:eastAsia="Noto Sans JP" w:hAnsi="Noto Sans JP"/>
          <w:color w:val="000000" w:themeColor="text1"/>
          <w:lang w:eastAsia="en-GB"/>
        </w:rPr>
      </w:pPr>
      <w:hyperlink r:id="rId21" w:history="1">
        <w:r w:rsidR="009F3AC2">
          <w:rPr>
            <w:rStyle w:val="Hyperlink"/>
            <w:rFonts w:ascii="Noto Sans JP" w:eastAsia="Noto Sans JP" w:hAnsi="Noto Sans JP"/>
            <w:color w:val="4472C4" w:themeColor="accent1"/>
          </w:rPr>
          <w:t>sennheiser.com</w:t>
        </w:r>
      </w:hyperlink>
      <w:r w:rsidR="009F3AC2">
        <w:rPr>
          <w:rFonts w:ascii="Noto Sans JP" w:eastAsia="Noto Sans JP" w:hAnsi="Noto Sans JP"/>
          <w:color w:val="000000" w:themeColor="text1"/>
          <w:lang w:eastAsia="en-GB"/>
        </w:rPr>
        <w:t xml:space="preserve"> | </w:t>
      </w:r>
      <w:hyperlink r:id="rId22" w:history="1">
        <w:r w:rsidR="009F3AC2">
          <w:rPr>
            <w:rStyle w:val="Hyperlink"/>
            <w:rFonts w:ascii="Noto Sans JP" w:eastAsia="Noto Sans JP" w:hAnsi="Noto Sans JP"/>
            <w:color w:val="4472C4" w:themeColor="accent1"/>
            <w:lang w:eastAsia="en-GB"/>
          </w:rPr>
          <w:t>neumann.com</w:t>
        </w:r>
      </w:hyperlink>
      <w:r w:rsidR="009F3AC2">
        <w:rPr>
          <w:rFonts w:ascii="Noto Sans JP" w:eastAsia="Noto Sans JP" w:hAnsi="Noto Sans JP"/>
          <w:color w:val="000000" w:themeColor="text1"/>
          <w:lang w:eastAsia="en-GB"/>
        </w:rPr>
        <w:t xml:space="preserve"> |</w:t>
      </w:r>
      <w:r w:rsidR="009F3AC2">
        <w:rPr>
          <w:rStyle w:val="Hyperlink"/>
          <w:rFonts w:ascii="Noto Sans JP" w:eastAsia="Noto Sans JP" w:hAnsi="Noto Sans JP"/>
          <w:color w:val="000000" w:themeColor="text1"/>
        </w:rPr>
        <w:t xml:space="preserve"> </w:t>
      </w:r>
      <w:hyperlink r:id="rId23" w:history="1">
        <w:r w:rsidR="009F3AC2">
          <w:rPr>
            <w:rStyle w:val="Hyperlink"/>
            <w:rFonts w:ascii="Noto Sans JP" w:eastAsia="Noto Sans JP" w:hAnsi="Noto Sans JP"/>
            <w:color w:val="4472C4" w:themeColor="accent1"/>
          </w:rPr>
          <w:t>dear-reality.com</w:t>
        </w:r>
      </w:hyperlink>
      <w:r w:rsidR="009F3AC2">
        <w:rPr>
          <w:rStyle w:val="Hyperlink"/>
          <w:rFonts w:ascii="Noto Sans JP" w:eastAsia="Noto Sans JP" w:hAnsi="Noto Sans JP"/>
          <w:color w:val="000000" w:themeColor="text1"/>
        </w:rPr>
        <w:t xml:space="preserve"> </w:t>
      </w:r>
      <w:r w:rsidR="009F3AC2">
        <w:rPr>
          <w:rFonts w:ascii="Noto Sans JP" w:eastAsia="Noto Sans JP" w:hAnsi="Noto Sans JP"/>
          <w:color w:val="000000" w:themeColor="text1"/>
          <w:lang w:eastAsia="en-GB"/>
        </w:rPr>
        <w:t xml:space="preserve">| </w:t>
      </w:r>
      <w:hyperlink r:id="rId24" w:history="1">
        <w:r w:rsidR="009F3AC2">
          <w:rPr>
            <w:rStyle w:val="Hyperlink"/>
            <w:rFonts w:ascii="Noto Sans JP" w:eastAsia="Noto Sans JP" w:hAnsi="Noto Sans JP"/>
            <w:color w:val="4472C4" w:themeColor="accent1"/>
          </w:rPr>
          <w:t>merging.com</w:t>
        </w:r>
      </w:hyperlink>
    </w:p>
    <w:bookmarkEnd w:id="2"/>
    <w:bookmarkEnd w:id="3"/>
    <w:p w14:paraId="02B3B1A7" w14:textId="77777777" w:rsidR="009F3AC2" w:rsidRDefault="009F3AC2" w:rsidP="009F3AC2">
      <w:pPr>
        <w:pStyle w:val="Contact"/>
        <w:spacing w:line="276" w:lineRule="auto"/>
        <w:rPr>
          <w:rFonts w:ascii="Noto Sans JP" w:eastAsia="Noto Sans JP" w:hAnsi="Noto Sans JP"/>
          <w:lang w:eastAsia="ja-JP"/>
        </w:rPr>
      </w:pPr>
    </w:p>
    <w:p w14:paraId="3FDA42AD" w14:textId="77777777" w:rsidR="0085561D" w:rsidRDefault="0085561D" w:rsidP="009F3AC2">
      <w:pPr>
        <w:pStyle w:val="Contact"/>
        <w:spacing w:line="276" w:lineRule="auto"/>
        <w:rPr>
          <w:rFonts w:ascii="Noto Sans JP" w:eastAsia="Noto Sans JP" w:hAnsi="Noto Sans JP"/>
          <w:b/>
          <w:bCs/>
          <w:sz w:val="18"/>
          <w:szCs w:val="28"/>
          <w:lang w:eastAsia="ja-JP"/>
        </w:rPr>
      </w:pPr>
    </w:p>
    <w:p w14:paraId="42B30499" w14:textId="5CD704A6" w:rsidR="009F3AC2" w:rsidRPr="00B27F4F" w:rsidRDefault="009F3AC2" w:rsidP="009F3AC2">
      <w:pPr>
        <w:pStyle w:val="Contact"/>
        <w:spacing w:line="276" w:lineRule="auto"/>
        <w:rPr>
          <w:rFonts w:ascii="Noto Sans JP" w:eastAsia="Noto Sans JP" w:hAnsi="Noto Sans JP"/>
          <w:b/>
          <w:bCs/>
          <w:sz w:val="18"/>
          <w:szCs w:val="28"/>
          <w:lang w:eastAsia="ja-JP"/>
        </w:rPr>
      </w:pPr>
      <w:r w:rsidRPr="00B27F4F">
        <w:rPr>
          <w:rFonts w:ascii="Noto Sans JP" w:eastAsia="Noto Sans JP" w:hAnsi="Noto Sans JP" w:hint="eastAsia"/>
          <w:b/>
          <w:bCs/>
          <w:sz w:val="18"/>
          <w:szCs w:val="28"/>
          <w:lang w:eastAsia="ja-JP"/>
        </w:rPr>
        <w:t>当プレスリリースに関するお問い合わせ</w:t>
      </w:r>
    </w:p>
    <w:p w14:paraId="68C42C83" w14:textId="77777777" w:rsidR="009F3AC2" w:rsidRPr="00B27F4F" w:rsidRDefault="009F3AC2" w:rsidP="009F3AC2">
      <w:pPr>
        <w:pStyle w:val="Contact"/>
        <w:spacing w:line="276" w:lineRule="auto"/>
        <w:rPr>
          <w:rFonts w:ascii="Noto Sans JP" w:eastAsia="Noto Sans JP" w:hAnsi="Noto Sans JP"/>
          <w:sz w:val="18"/>
          <w:szCs w:val="28"/>
          <w:lang w:eastAsia="ja-JP"/>
        </w:rPr>
      </w:pPr>
      <w:r w:rsidRPr="00B27F4F">
        <w:rPr>
          <w:rFonts w:ascii="Noto Sans JP" w:eastAsia="Noto Sans JP" w:hAnsi="Noto Sans JP" w:hint="eastAsia"/>
          <w:sz w:val="18"/>
          <w:szCs w:val="28"/>
          <w:lang w:eastAsia="ja-JP"/>
        </w:rPr>
        <w:t>ゼンハイザージャパン株式会社</w:t>
      </w:r>
    </w:p>
    <w:p w14:paraId="48EC80A5" w14:textId="77777777" w:rsidR="009F3AC2" w:rsidRPr="00B27F4F" w:rsidRDefault="009F3AC2" w:rsidP="009F3AC2">
      <w:pPr>
        <w:pStyle w:val="Contact"/>
        <w:spacing w:line="276" w:lineRule="auto"/>
        <w:rPr>
          <w:rFonts w:ascii="Noto Sans JP" w:eastAsia="Noto Sans JP" w:hAnsi="Noto Sans JP"/>
          <w:sz w:val="18"/>
          <w:szCs w:val="28"/>
        </w:rPr>
      </w:pPr>
      <w:proofErr w:type="spellStart"/>
      <w:r w:rsidRPr="00B27F4F">
        <w:rPr>
          <w:rFonts w:ascii="Noto Sans JP" w:eastAsia="Noto Sans JP" w:hAnsi="Noto Sans JP" w:hint="eastAsia"/>
          <w:sz w:val="18"/>
          <w:szCs w:val="28"/>
        </w:rPr>
        <w:t>永富</w:t>
      </w:r>
      <w:proofErr w:type="spellEnd"/>
    </w:p>
    <w:p w14:paraId="341018BA" w14:textId="77777777" w:rsidR="009F3AC2" w:rsidRPr="00B27F4F" w:rsidRDefault="009F3AC2" w:rsidP="009F3AC2">
      <w:pPr>
        <w:pStyle w:val="Contact"/>
        <w:spacing w:line="276" w:lineRule="auto"/>
        <w:rPr>
          <w:rFonts w:ascii="Noto Sans JP" w:eastAsia="Noto Sans JP" w:hAnsi="Noto Sans JP"/>
          <w:sz w:val="18"/>
          <w:szCs w:val="28"/>
        </w:rPr>
      </w:pPr>
      <w:r w:rsidRPr="00B27F4F">
        <w:rPr>
          <w:rFonts w:ascii="Noto Sans JP" w:eastAsia="Noto Sans JP" w:hAnsi="Noto Sans JP"/>
          <w:sz w:val="18"/>
          <w:szCs w:val="28"/>
        </w:rPr>
        <w:t>teruishi.nagatomi@sennheiser.com</w:t>
      </w:r>
    </w:p>
    <w:p w14:paraId="689168CA" w14:textId="77777777" w:rsidR="009F3AC2" w:rsidRPr="00B27F4F" w:rsidRDefault="009F3AC2" w:rsidP="009F3AC2">
      <w:pPr>
        <w:pStyle w:val="Contact"/>
        <w:spacing w:line="276" w:lineRule="auto"/>
        <w:rPr>
          <w:rFonts w:ascii="Noto Sans JP" w:eastAsia="Noto Sans JP" w:hAnsi="Noto Sans JP"/>
          <w:sz w:val="18"/>
          <w:szCs w:val="28"/>
        </w:rPr>
      </w:pPr>
      <w:r w:rsidRPr="00B27F4F">
        <w:rPr>
          <w:rFonts w:ascii="Noto Sans JP" w:eastAsia="Noto Sans JP" w:hAnsi="Noto Sans JP"/>
          <w:sz w:val="18"/>
          <w:szCs w:val="28"/>
        </w:rPr>
        <w:t>+81 364068911</w:t>
      </w:r>
    </w:p>
    <w:p w14:paraId="57011C20" w14:textId="092ABEF9" w:rsidR="001B4CA5" w:rsidRPr="00B27F4F" w:rsidRDefault="001B4CA5" w:rsidP="001B4CA5">
      <w:pPr>
        <w:pStyle w:val="Contact"/>
        <w:spacing w:line="276" w:lineRule="auto"/>
        <w:rPr>
          <w:rFonts w:ascii="Noto Sans JP" w:eastAsia="Noto Sans JP" w:hAnsi="Noto Sans JP"/>
          <w:sz w:val="18"/>
          <w:szCs w:val="28"/>
          <w:lang w:eastAsia="ja-JP"/>
        </w:rPr>
      </w:pPr>
      <w:r w:rsidRPr="00B27F4F">
        <w:rPr>
          <w:rFonts w:ascii="Noto Sans JP" w:eastAsia="Noto Sans JP" w:hAnsi="Noto Sans JP" w:hint="eastAsia"/>
          <w:sz w:val="18"/>
          <w:szCs w:val="28"/>
          <w:lang w:eastAsia="ja-JP"/>
        </w:rPr>
        <w:t>ゼンハイザージャパン</w:t>
      </w:r>
      <w:r>
        <w:rPr>
          <w:rFonts w:ascii="Noto Sans JP" w:eastAsia="Noto Sans JP" w:hAnsi="Noto Sans JP"/>
          <w:sz w:val="18"/>
          <w:szCs w:val="28"/>
          <w:lang w:eastAsia="ja-JP"/>
        </w:rPr>
        <w:t>PR</w:t>
      </w:r>
      <w:r>
        <w:rPr>
          <w:rFonts w:ascii="Noto Sans JP" w:eastAsia="Noto Sans JP" w:hAnsi="Noto Sans JP" w:hint="eastAsia"/>
          <w:sz w:val="18"/>
          <w:szCs w:val="28"/>
          <w:lang w:eastAsia="ja-JP"/>
        </w:rPr>
        <w:t>事務局</w:t>
      </w:r>
    </w:p>
    <w:p w14:paraId="71768BE3" w14:textId="77777777" w:rsidR="009F3AC2" w:rsidRPr="00B27F4F" w:rsidRDefault="009F3AC2" w:rsidP="009F3AC2">
      <w:pPr>
        <w:pStyle w:val="Contact"/>
        <w:spacing w:line="276" w:lineRule="auto"/>
        <w:rPr>
          <w:rFonts w:ascii="Noto Sans JP" w:eastAsia="Noto Sans JP" w:hAnsi="Noto Sans JP"/>
          <w:sz w:val="18"/>
          <w:szCs w:val="28"/>
        </w:rPr>
      </w:pPr>
      <w:proofErr w:type="spellStart"/>
      <w:r w:rsidRPr="00B27F4F">
        <w:rPr>
          <w:rFonts w:ascii="Noto Sans JP" w:eastAsia="Noto Sans JP" w:hAnsi="Noto Sans JP" w:hint="eastAsia"/>
          <w:sz w:val="18"/>
          <w:szCs w:val="28"/>
        </w:rPr>
        <w:t>中村</w:t>
      </w:r>
      <w:proofErr w:type="spellEnd"/>
    </w:p>
    <w:p w14:paraId="6BE17355" w14:textId="77777777" w:rsidR="009F3AC2" w:rsidRPr="00B27F4F" w:rsidRDefault="009F3AC2" w:rsidP="009F3AC2">
      <w:pPr>
        <w:pStyle w:val="Contact"/>
        <w:spacing w:line="276" w:lineRule="auto"/>
        <w:rPr>
          <w:rFonts w:ascii="Noto Sans JP" w:eastAsia="Noto Sans JP" w:hAnsi="Noto Sans JP"/>
          <w:sz w:val="18"/>
          <w:szCs w:val="28"/>
        </w:rPr>
      </w:pPr>
      <w:r w:rsidRPr="00B27F4F">
        <w:rPr>
          <w:rFonts w:ascii="Noto Sans JP" w:eastAsia="Noto Sans JP" w:hAnsi="Noto Sans JP"/>
          <w:sz w:val="18"/>
          <w:szCs w:val="28"/>
        </w:rPr>
        <w:t>sennheiser@pjbc.co.jp</w:t>
      </w:r>
    </w:p>
    <w:p w14:paraId="08104936" w14:textId="7FE80668" w:rsidR="0068121A" w:rsidRPr="00AA35EE" w:rsidRDefault="009F3AC2" w:rsidP="00AA35EE">
      <w:pPr>
        <w:pStyle w:val="Contact"/>
        <w:spacing w:line="276" w:lineRule="auto"/>
        <w:rPr>
          <w:rFonts w:ascii="Noto Sans JP" w:eastAsia="Noto Sans JP" w:hAnsi="Noto Sans JP"/>
          <w:sz w:val="18"/>
          <w:szCs w:val="28"/>
        </w:rPr>
      </w:pPr>
      <w:r w:rsidRPr="00B27F4F">
        <w:rPr>
          <w:rFonts w:ascii="Noto Sans JP" w:eastAsia="Noto Sans JP" w:hAnsi="Noto Sans JP"/>
          <w:sz w:val="18"/>
          <w:szCs w:val="28"/>
        </w:rPr>
        <w:t>+81 345809156</w:t>
      </w:r>
    </w:p>
    <w:sectPr w:rsidR="0068121A" w:rsidRPr="00AA35EE">
      <w:headerReference w:type="default" r:id="rId25"/>
      <w:headerReference w:type="first" r:id="rId26"/>
      <w:footerReference w:type="first" r:id="rId2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A1892" w14:textId="77777777" w:rsidR="006F4B4B" w:rsidRDefault="006F4B4B" w:rsidP="009F3AC2">
      <w:pPr>
        <w:spacing w:line="240" w:lineRule="auto"/>
      </w:pPr>
      <w:r>
        <w:separator/>
      </w:r>
    </w:p>
  </w:endnote>
  <w:endnote w:type="continuationSeparator" w:id="0">
    <w:p w14:paraId="65407B2B" w14:textId="77777777" w:rsidR="006F4B4B" w:rsidRDefault="006F4B4B" w:rsidP="009F3AC2">
      <w:pPr>
        <w:spacing w:line="240" w:lineRule="auto"/>
      </w:pPr>
      <w:r>
        <w:continuationSeparator/>
      </w:r>
    </w:p>
  </w:endnote>
  <w:endnote w:type="continuationNotice" w:id="1">
    <w:p w14:paraId="303075D4" w14:textId="77777777" w:rsidR="006F4B4B" w:rsidRDefault="006F4B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JP">
    <w:altName w:val="游ゴシック"/>
    <w:panose1 w:val="00000000000000000000"/>
    <w:charset w:val="80"/>
    <w:family w:val="swiss"/>
    <w:notTrueType/>
    <w:pitch w:val="variable"/>
    <w:sig w:usb0="20000287" w:usb1="2ADF3C10" w:usb2="00000016" w:usb3="00000000" w:csb0="00060107"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nnheiser Office">
    <w:altName w:val="Arial"/>
    <w:panose1 w:val="020B0504020101010102"/>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6E32" w14:textId="77777777" w:rsidR="009F3AC2" w:rsidRDefault="009F3AC2">
    <w:pPr>
      <w:pStyle w:val="Footer"/>
      <w:tabs>
        <w:tab w:val="left" w:pos="3068"/>
      </w:tabs>
    </w:pPr>
    <w:r>
      <w:rPr>
        <w:noProof/>
        <w:lang w:val="en-US" w:eastAsia="ja-JP"/>
      </w:rPr>
      <w:drawing>
        <wp:anchor distT="0" distB="0" distL="114300" distR="114300" simplePos="0" relativeHeight="251658242" behindDoc="0" locked="1" layoutInCell="1" allowOverlap="1" wp14:anchorId="1BD8668C" wp14:editId="57E2C793">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08F61" w14:textId="77777777" w:rsidR="006F4B4B" w:rsidRDefault="006F4B4B" w:rsidP="009F3AC2">
      <w:pPr>
        <w:spacing w:line="240" w:lineRule="auto"/>
      </w:pPr>
      <w:r>
        <w:separator/>
      </w:r>
    </w:p>
  </w:footnote>
  <w:footnote w:type="continuationSeparator" w:id="0">
    <w:p w14:paraId="0CE78202" w14:textId="77777777" w:rsidR="006F4B4B" w:rsidRDefault="006F4B4B" w:rsidP="009F3AC2">
      <w:pPr>
        <w:spacing w:line="240" w:lineRule="auto"/>
      </w:pPr>
      <w:r>
        <w:continuationSeparator/>
      </w:r>
    </w:p>
  </w:footnote>
  <w:footnote w:type="continuationNotice" w:id="1">
    <w:p w14:paraId="68FC9E02" w14:textId="77777777" w:rsidR="006F4B4B" w:rsidRDefault="006F4B4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976A" w14:textId="77777777" w:rsidR="009F3AC2" w:rsidRPr="00EB3425" w:rsidRDefault="009F3AC2">
    <w:pPr>
      <w:pStyle w:val="Header"/>
      <w:rPr>
        <w:rFonts w:ascii="Sennheiser Office" w:hAnsi="Sennheiser Office"/>
        <w:color w:val="4472C4" w:themeColor="accent1"/>
      </w:rPr>
    </w:pPr>
    <w:r w:rsidRPr="00EB3425">
      <w:rPr>
        <w:rFonts w:ascii="Sennheiser Office" w:hAnsi="Sennheiser Office"/>
        <w:noProof/>
        <w:lang w:val="en-US" w:eastAsia="ja-JP"/>
      </w:rPr>
      <w:drawing>
        <wp:anchor distT="0" distB="0" distL="114300" distR="114300" simplePos="0" relativeHeight="251658250" behindDoc="0" locked="0" layoutInCell="1" allowOverlap="1" wp14:anchorId="0195D2E2" wp14:editId="6BC7DA73">
          <wp:simplePos x="0" y="0"/>
          <wp:positionH relativeFrom="margin">
            <wp:posOffset>2205990</wp:posOffset>
          </wp:positionH>
          <wp:positionV relativeFrom="paragraph">
            <wp:posOffset>-20016</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Pr="00EB3425">
      <w:rPr>
        <w:rFonts w:ascii="Sennheiser Office" w:hAnsi="Sennheiser Office"/>
        <w:noProof/>
        <w:lang w:val="en-US" w:eastAsia="ja-JP"/>
      </w:rPr>
      <w:drawing>
        <wp:anchor distT="0" distB="0" distL="114300" distR="114300" simplePos="0" relativeHeight="251658249" behindDoc="0" locked="0" layoutInCell="1" allowOverlap="1" wp14:anchorId="6D147060" wp14:editId="44280F55">
          <wp:simplePos x="0" y="0"/>
          <wp:positionH relativeFrom="column">
            <wp:posOffset>1035050</wp:posOffset>
          </wp:positionH>
          <wp:positionV relativeFrom="paragraph">
            <wp:posOffset>-3810</wp:posOffset>
          </wp:positionV>
          <wp:extent cx="660400" cy="629285"/>
          <wp:effectExtent l="0" t="0" r="6350" b="0"/>
          <wp:wrapNone/>
          <wp:docPr id="14" name="Picture 14"/>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Pr="00EB3425">
      <w:rPr>
        <w:rFonts w:ascii="Sennheiser Office" w:hAnsi="Sennheiser Office"/>
        <w:noProof/>
        <w:color w:val="4472C4" w:themeColor="accent1"/>
        <w:lang w:val="en-US" w:eastAsia="ja-JP"/>
      </w:rPr>
      <mc:AlternateContent>
        <mc:Choice Requires="wps">
          <w:drawing>
            <wp:anchor distT="0" distB="0" distL="114298" distR="114298" simplePos="0" relativeHeight="251658247" behindDoc="0" locked="0" layoutInCell="1" allowOverlap="1" wp14:anchorId="4FE0FE7A" wp14:editId="058F7CEB">
              <wp:simplePos x="0" y="0"/>
              <wp:positionH relativeFrom="column">
                <wp:posOffset>1892300</wp:posOffset>
              </wp:positionH>
              <wp:positionV relativeFrom="paragraph">
                <wp:posOffset>-88265</wp:posOffset>
              </wp:positionV>
              <wp:extent cx="0" cy="800100"/>
              <wp:effectExtent l="0" t="0" r="3810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4580D256" id="Straight Connector 8" o:spid="_x0000_s1026" style="position:absolute;left:0;text-align:left;flip:x;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" strokecolor="#7f7f7f [1612]" strokeweight=".5pt">
              <v:stroke joinstyle="miter"/>
              <o:lock v:ext="edit" shapetype="f"/>
            </v:line>
          </w:pict>
        </mc:Fallback>
      </mc:AlternateContent>
    </w:r>
    <w:r w:rsidRPr="00EB3425">
      <w:rPr>
        <w:rFonts w:ascii="Sennheiser Office" w:hAnsi="Sennheiser Office"/>
        <w:noProof/>
        <w:color w:val="4472C4" w:themeColor="accent1"/>
        <w:lang w:val="en-US" w:eastAsia="ja-JP"/>
      </w:rPr>
      <mc:AlternateContent>
        <mc:Choice Requires="wps">
          <w:drawing>
            <wp:anchor distT="0" distB="0" distL="114298" distR="114298" simplePos="0" relativeHeight="251658246" behindDoc="0" locked="0" layoutInCell="1" allowOverlap="1" wp14:anchorId="6CB7FABE" wp14:editId="691B2DC7">
              <wp:simplePos x="0" y="0"/>
              <wp:positionH relativeFrom="column">
                <wp:posOffset>869950</wp:posOffset>
              </wp:positionH>
              <wp:positionV relativeFrom="paragraph">
                <wp:posOffset>-88265</wp:posOffset>
              </wp:positionV>
              <wp:extent cx="0" cy="80010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571C777B" id="Straight Connector 5" o:spid="_x0000_s1026" style="position:absolute;left:0;text-align:left;flip:x;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" strokecolor="#7f7f7f [1612]" strokeweight=".5pt">
              <v:stroke joinstyle="miter"/>
              <o:lock v:ext="edit" shapetype="f"/>
            </v:line>
          </w:pict>
        </mc:Fallback>
      </mc:AlternateContent>
    </w:r>
    <w:r w:rsidRPr="00EB3425">
      <w:rPr>
        <w:rFonts w:ascii="Sennheiser Office" w:hAnsi="Sennheiser Office"/>
        <w:color w:val="4472C4" w:themeColor="accent1"/>
      </w:rPr>
      <w:t>PRESS RELEASE</w:t>
    </w:r>
    <w:r w:rsidRPr="00EB3425">
      <w:rPr>
        <w:rFonts w:ascii="Sennheiser Office" w:hAnsi="Sennheiser Office"/>
        <w:noProof/>
        <w:color w:val="4472C4" w:themeColor="accent1"/>
        <w:lang w:val="en-US" w:eastAsia="ja-JP"/>
      </w:rPr>
      <w:drawing>
        <wp:anchor distT="0" distB="0" distL="114300" distR="114300" simplePos="0" relativeHeight="251658241" behindDoc="0" locked="1" layoutInCell="1" allowOverlap="1" wp14:anchorId="52B814B7" wp14:editId="7AFFA01F">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8D195B3" w14:textId="77777777" w:rsidR="009F3AC2" w:rsidRDefault="009F3AC2">
    <w:pPr>
      <w:pStyle w:val="Header"/>
    </w:pPr>
    <w:r>
      <w:fldChar w:fldCharType="begin"/>
    </w:r>
    <w:r>
      <w:instrText xml:space="preserve"> PAGE  \* Arabic  \* MERGEFORMAT </w:instrText>
    </w:r>
    <w:r>
      <w:fldChar w:fldCharType="separate"/>
    </w:r>
    <w:r>
      <w:rPr>
        <w:noProof/>
      </w:rPr>
      <w:t>4</w:t>
    </w:r>
    <w:r>
      <w:fldChar w:fldCharType="end"/>
    </w:r>
    <w:r>
      <w:t>/</w:t>
    </w:r>
    <w:fldSimple w:instr="NUMPAGES  \* Arabic  \* MERGEFORMAT">
      <w:r>
        <w:rPr>
          <w:noProof/>
        </w:rPr>
        <w:t>12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FD28" w14:textId="42D51860" w:rsidR="009F3AC2" w:rsidRPr="009F3AC2" w:rsidRDefault="009F3AC2" w:rsidP="00DF1D5D">
    <w:pPr>
      <w:pStyle w:val="Header"/>
      <w:wordWrap w:val="0"/>
      <w:ind w:right="-1662"/>
      <w:rPr>
        <w:rFonts w:ascii="Sennheiser Office" w:hAnsi="Sennheiser Office"/>
        <w:color w:val="4472C4" w:themeColor="accent1"/>
        <w:lang w:eastAsia="ja-JP"/>
      </w:rPr>
    </w:pPr>
    <w:r w:rsidRPr="009F3AC2">
      <w:rPr>
        <w:rFonts w:ascii="Sennheiser Office" w:hAnsi="Sennheiser Office"/>
        <w:noProof/>
        <w:lang w:val="en-US" w:eastAsia="ja-JP"/>
      </w:rPr>
      <w:drawing>
        <wp:anchor distT="0" distB="0" distL="114300" distR="114300" simplePos="0" relativeHeight="251658245" behindDoc="0" locked="0" layoutInCell="1" allowOverlap="1" wp14:anchorId="3BAEB7D4" wp14:editId="38CF0F84">
          <wp:simplePos x="0" y="0"/>
          <wp:positionH relativeFrom="column">
            <wp:posOffset>2050415</wp:posOffset>
          </wp:positionH>
          <wp:positionV relativeFrom="paragraph">
            <wp:posOffset>-28271</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Pr="009F3AC2">
      <w:rPr>
        <w:rFonts w:ascii="Sennheiser Office" w:hAnsi="Sennheiser Office"/>
        <w:noProof/>
        <w:color w:val="4472C4" w:themeColor="accent1"/>
        <w:lang w:val="en-US" w:eastAsia="ja-JP"/>
      </w:rPr>
      <mc:AlternateContent>
        <mc:Choice Requires="wps">
          <w:drawing>
            <wp:anchor distT="0" distB="0" distL="114298" distR="114298" simplePos="0" relativeHeight="251658244" behindDoc="0" locked="0" layoutInCell="1" allowOverlap="1" wp14:anchorId="7A930A13" wp14:editId="75F673E9">
              <wp:simplePos x="0" y="0"/>
              <wp:positionH relativeFrom="column">
                <wp:posOffset>1882775</wp:posOffset>
              </wp:positionH>
              <wp:positionV relativeFrom="paragraph">
                <wp:posOffset>-86995</wp:posOffset>
              </wp:positionV>
              <wp:extent cx="0" cy="800100"/>
              <wp:effectExtent l="0" t="0" r="3810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0FFF1B1B" id="Straight Connector 3" o:spid="_x0000_s1026" style="position:absolute;left:0;text-align:left;flip:x;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" strokecolor="#7f7f7f [1612]" strokeweight=".5pt">
              <v:stroke joinstyle="miter"/>
              <o:lock v:ext="edit" shapetype="f"/>
            </v:line>
          </w:pict>
        </mc:Fallback>
      </mc:AlternateContent>
    </w:r>
    <w:r w:rsidRPr="009F3AC2">
      <w:rPr>
        <w:rFonts w:ascii="Sennheiser Office" w:hAnsi="Sennheiser Office"/>
        <w:noProof/>
        <w:lang w:val="en-US" w:eastAsia="ja-JP"/>
      </w:rPr>
      <w:drawing>
        <wp:anchor distT="0" distB="0" distL="114300" distR="114300" simplePos="0" relativeHeight="251658248" behindDoc="0" locked="0" layoutInCell="1" allowOverlap="1" wp14:anchorId="0AC998F9" wp14:editId="72FE4E83">
          <wp:simplePos x="0" y="0"/>
          <wp:positionH relativeFrom="column">
            <wp:posOffset>1023620</wp:posOffset>
          </wp:positionH>
          <wp:positionV relativeFrom="paragraph">
            <wp:posOffset>-43815</wp:posOffset>
          </wp:positionV>
          <wp:extent cx="660400" cy="629285"/>
          <wp:effectExtent l="0" t="0" r="6350" b="0"/>
          <wp:wrapNone/>
          <wp:docPr id="13" name="Picture 13"/>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Pr="009F3AC2">
      <w:rPr>
        <w:rFonts w:ascii="Sennheiser Office" w:hAnsi="Sennheiser Office"/>
        <w:noProof/>
        <w:color w:val="4472C4" w:themeColor="accent1"/>
        <w:lang w:val="en-US" w:eastAsia="ja-JP"/>
      </w:rPr>
      <mc:AlternateContent>
        <mc:Choice Requires="wps">
          <w:drawing>
            <wp:anchor distT="0" distB="0" distL="114298" distR="114298" simplePos="0" relativeHeight="251658243" behindDoc="0" locked="0" layoutInCell="1" allowOverlap="1" wp14:anchorId="2116F16D" wp14:editId="0838A390">
              <wp:simplePos x="0" y="0"/>
              <wp:positionH relativeFrom="column">
                <wp:posOffset>842818</wp:posOffset>
              </wp:positionH>
              <wp:positionV relativeFrom="paragraph">
                <wp:posOffset>-90690</wp:posOffset>
              </wp:positionV>
              <wp:extent cx="0" cy="80010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1E0B6D47" id="Straight Connector 9" o:spid="_x0000_s1026" style="position:absolute;left:0;text-align:left;flip:x;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" strokecolor="#7f7f7f [1612]" strokeweight=".5pt">
              <v:stroke joinstyle="miter"/>
              <o:lock v:ext="edit" shapetype="f"/>
            </v:line>
          </w:pict>
        </mc:Fallback>
      </mc:AlternateContent>
    </w:r>
    <w:r w:rsidRPr="009F3AC2">
      <w:rPr>
        <w:rFonts w:ascii="Sennheiser Office" w:hAnsi="Sennheiser Office"/>
        <w:noProof/>
        <w:color w:val="4472C4" w:themeColor="accent1"/>
        <w:lang w:val="en-US" w:eastAsia="ja-JP"/>
      </w:rPr>
      <w:drawing>
        <wp:anchor distT="0" distB="0" distL="114300" distR="114300" simplePos="0" relativeHeight="251658240" behindDoc="0" locked="1" layoutInCell="1" allowOverlap="1" wp14:anchorId="7FE7914B" wp14:editId="71BDDD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F1D5D">
      <w:rPr>
        <w:rFonts w:ascii="Sennheiser Office" w:hAnsi="Sennheiser Office" w:hint="eastAsia"/>
        <w:color w:val="4472C4" w:themeColor="accent1"/>
        <w:lang w:eastAsia="ja-JP"/>
      </w:rPr>
      <w:t>P</w:t>
    </w:r>
    <w:r w:rsidR="00DF1D5D">
      <w:rPr>
        <w:rFonts w:ascii="Sennheiser Office" w:hAnsi="Sennheiser Office"/>
        <w:color w:val="4472C4" w:themeColor="accent1"/>
        <w:lang w:eastAsia="ja-JP"/>
      </w:rPr>
      <w:t>ress Release</w:t>
    </w:r>
  </w:p>
  <w:p w14:paraId="224ED3E1" w14:textId="77777777" w:rsidR="009F3AC2" w:rsidRDefault="009F3AC2">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12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AC2"/>
    <w:rsid w:val="001B2294"/>
    <w:rsid w:val="001B4CA5"/>
    <w:rsid w:val="00241E06"/>
    <w:rsid w:val="00635345"/>
    <w:rsid w:val="0068121A"/>
    <w:rsid w:val="006F4B4B"/>
    <w:rsid w:val="00784F33"/>
    <w:rsid w:val="00820049"/>
    <w:rsid w:val="0085561D"/>
    <w:rsid w:val="008B2E34"/>
    <w:rsid w:val="009A4C80"/>
    <w:rsid w:val="009E361A"/>
    <w:rsid w:val="009F3AC2"/>
    <w:rsid w:val="00A077F4"/>
    <w:rsid w:val="00AA35EE"/>
    <w:rsid w:val="00BB0513"/>
    <w:rsid w:val="00C7374D"/>
    <w:rsid w:val="00CF06E6"/>
    <w:rsid w:val="00DF1D5D"/>
    <w:rsid w:val="00E11B94"/>
    <w:rsid w:val="00EB34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625778"/>
  <w15:chartTrackingRefBased/>
  <w15:docId w15:val="{5C43351B-0CC8-49F7-AEFB-B1F12714A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AC2"/>
    <w:pPr>
      <w:spacing w:line="360" w:lineRule="auto"/>
    </w:pPr>
    <w:rPr>
      <w:kern w:val="0"/>
      <w:sz w:val="18"/>
      <w:lang w:val="en-GB" w:eastAsia="en-US"/>
    </w:rPr>
  </w:style>
  <w:style w:type="paragraph" w:styleId="Heading1">
    <w:name w:val="heading 1"/>
    <w:basedOn w:val="Normal"/>
    <w:next w:val="Normal"/>
    <w:link w:val="Heading1Char"/>
    <w:uiPriority w:val="9"/>
    <w:qFormat/>
    <w:rsid w:val="009F3AC2"/>
    <w:pPr>
      <w:outlineLvl w:val="0"/>
    </w:pPr>
    <w:rPr>
      <w:b/>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AC2"/>
    <w:rPr>
      <w:b/>
      <w:color w:val="4472C4" w:themeColor="accent1"/>
      <w:kern w:val="0"/>
      <w:sz w:val="18"/>
      <w:lang w:val="en-GB" w:eastAsia="en-US"/>
    </w:rPr>
  </w:style>
  <w:style w:type="paragraph" w:styleId="Header">
    <w:name w:val="header"/>
    <w:basedOn w:val="Normal"/>
    <w:link w:val="HeaderChar"/>
    <w:uiPriority w:val="99"/>
    <w:unhideWhenUsed/>
    <w:rsid w:val="009F3AC2"/>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9F3AC2"/>
    <w:rPr>
      <w:caps/>
      <w:spacing w:val="12"/>
      <w:kern w:val="0"/>
      <w:sz w:val="15"/>
      <w:lang w:val="en-GB" w:eastAsia="en-US"/>
    </w:rPr>
  </w:style>
  <w:style w:type="paragraph" w:styleId="Footer">
    <w:name w:val="footer"/>
    <w:basedOn w:val="Normal"/>
    <w:link w:val="FooterChar"/>
    <w:uiPriority w:val="99"/>
    <w:unhideWhenUsed/>
    <w:rsid w:val="009F3AC2"/>
    <w:pPr>
      <w:spacing w:line="180" w:lineRule="atLeast"/>
    </w:pPr>
    <w:rPr>
      <w:sz w:val="12"/>
    </w:rPr>
  </w:style>
  <w:style w:type="character" w:customStyle="1" w:styleId="FooterChar">
    <w:name w:val="Footer Char"/>
    <w:basedOn w:val="DefaultParagraphFont"/>
    <w:link w:val="Footer"/>
    <w:uiPriority w:val="99"/>
    <w:rsid w:val="009F3AC2"/>
    <w:rPr>
      <w:kern w:val="0"/>
      <w:sz w:val="12"/>
      <w:lang w:val="en-GB" w:eastAsia="en-US"/>
    </w:rPr>
  </w:style>
  <w:style w:type="table" w:styleId="TableGrid">
    <w:name w:val="Table Grid"/>
    <w:basedOn w:val="TableNormal"/>
    <w:unhideWhenUsed/>
    <w:rsid w:val="009F3AC2"/>
    <w:rPr>
      <w:kern w:val="0"/>
      <w:sz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qFormat/>
    <w:rsid w:val="009F3AC2"/>
    <w:pPr>
      <w:tabs>
        <w:tab w:val="left" w:pos="4111"/>
      </w:tabs>
      <w:spacing w:line="210" w:lineRule="atLeast"/>
    </w:pPr>
    <w:rPr>
      <w:sz w:val="15"/>
    </w:rPr>
  </w:style>
  <w:style w:type="character" w:styleId="Hyperlink">
    <w:name w:val="Hyperlink"/>
    <w:basedOn w:val="DefaultParagraphFont"/>
    <w:uiPriority w:val="99"/>
    <w:unhideWhenUsed/>
    <w:rsid w:val="009F3AC2"/>
    <w:rPr>
      <w:color w:val="0563C1" w:themeColor="hyperlink"/>
      <w:u w:val="single"/>
    </w:rPr>
  </w:style>
  <w:style w:type="paragraph" w:styleId="Caption">
    <w:name w:val="caption"/>
    <w:basedOn w:val="Normal"/>
    <w:next w:val="Normal"/>
    <w:uiPriority w:val="35"/>
    <w:unhideWhenUsed/>
    <w:qFormat/>
    <w:rsid w:val="009F3AC2"/>
    <w:pPr>
      <w:spacing w:line="210" w:lineRule="atLeast"/>
    </w:pPr>
    <w:rPr>
      <w:sz w:val="15"/>
    </w:rPr>
  </w:style>
  <w:style w:type="paragraph" w:customStyle="1" w:styleId="About">
    <w:name w:val="About"/>
    <w:basedOn w:val="Normal"/>
    <w:qFormat/>
    <w:rsid w:val="009F3AC2"/>
    <w:pPr>
      <w:spacing w:line="240" w:lineRule="auto"/>
    </w:pPr>
  </w:style>
  <w:style w:type="character" w:styleId="Strong">
    <w:name w:val="Strong"/>
    <w:basedOn w:val="DefaultParagraphFont"/>
    <w:uiPriority w:val="22"/>
    <w:qFormat/>
    <w:rsid w:val="009F3AC2"/>
    <w:rPr>
      <w:b/>
      <w:bCs/>
    </w:rPr>
  </w:style>
  <w:style w:type="character" w:customStyle="1" w:styleId="normaltextrun">
    <w:name w:val="normaltextrun"/>
    <w:basedOn w:val="DefaultParagraphFont"/>
    <w:rsid w:val="009F3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protect-eu.mimecast.com/s/lUszCgxgJHAZzmKWSo3cGI?domain=sennheiser.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merging.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dear-reality.co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rotect-eu.mimecast.com/s/hW3dCm2oZUjNQA8YSDwLrJ?domain=neumann.com"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emf"/></Relationships>
</file>

<file path=word/_rels/header1.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jpe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4" ma:contentTypeDescription="Create a new document." ma:contentTypeScope="" ma:versionID="69519bb38c0c29492f5efa0b7f5c12b1">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c893543534295f11f3cd3e7564bb3682"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2CA269-4D1F-4C1A-9030-889053E989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D9AD99-2DF0-4A7A-9339-FF04C110CC82}">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0DBCEF3D-9E12-42F2-A03E-7B0E248CB1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1151</Words>
  <Characters>6565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7701</CharactersWithSpaces>
  <SharedDoc>false</SharedDoc>
  <HLinks>
    <vt:vector size="42" baseType="variant">
      <vt:variant>
        <vt:i4>4849759</vt:i4>
      </vt:variant>
      <vt:variant>
        <vt:i4>18</vt:i4>
      </vt:variant>
      <vt:variant>
        <vt:i4>0</vt:i4>
      </vt:variant>
      <vt:variant>
        <vt:i4>5</vt:i4>
      </vt:variant>
      <vt:variant>
        <vt:lpwstr>https://www.merging.com/</vt:lpwstr>
      </vt:variant>
      <vt:variant>
        <vt:lpwstr/>
      </vt:variant>
      <vt:variant>
        <vt:i4>5374036</vt:i4>
      </vt:variant>
      <vt:variant>
        <vt:i4>15</vt:i4>
      </vt:variant>
      <vt:variant>
        <vt:i4>0</vt:i4>
      </vt:variant>
      <vt:variant>
        <vt:i4>5</vt:i4>
      </vt:variant>
      <vt:variant>
        <vt:lpwstr>https://www.dear-reality.com/</vt:lpwstr>
      </vt:variant>
      <vt:variant>
        <vt:lpwstr/>
      </vt:variant>
      <vt:variant>
        <vt:i4>7798892</vt:i4>
      </vt:variant>
      <vt:variant>
        <vt:i4>12</vt:i4>
      </vt:variant>
      <vt:variant>
        <vt:i4>0</vt:i4>
      </vt:variant>
      <vt:variant>
        <vt:i4>5</vt:i4>
      </vt:variant>
      <vt:variant>
        <vt:lpwstr>https://protect-eu.mimecast.com/s/hW3dCm2oZUjNQA8YSDwLrJ?domain=neumann.com</vt:lpwstr>
      </vt:variant>
      <vt:variant>
        <vt:lpwstr/>
      </vt:variant>
      <vt:variant>
        <vt:i4>2293823</vt:i4>
      </vt:variant>
      <vt:variant>
        <vt:i4>9</vt:i4>
      </vt:variant>
      <vt:variant>
        <vt:i4>0</vt:i4>
      </vt:variant>
      <vt:variant>
        <vt:i4>5</vt:i4>
      </vt:variant>
      <vt:variant>
        <vt:lpwstr>https://protect-eu.mimecast.com/s/lUszCgxgJHAZzmKWSo3cGI?domain=sennheiser.com</vt:lpwstr>
      </vt:variant>
      <vt:variant>
        <vt:lpwstr/>
      </vt:variant>
      <vt:variant>
        <vt:i4>7143484</vt:i4>
      </vt:variant>
      <vt:variant>
        <vt:i4>6</vt:i4>
      </vt:variant>
      <vt:variant>
        <vt:i4>0</vt:i4>
      </vt:variant>
      <vt:variant>
        <vt:i4>5</vt:i4>
      </vt:variant>
      <vt:variant>
        <vt:lpwstr>https://sennheiser-brandzone.com/share/wdsSgFCoQCjLUKcHmiGV</vt:lpwstr>
      </vt:variant>
      <vt:variant>
        <vt:lpwstr/>
      </vt:variant>
      <vt:variant>
        <vt:i4>3670125</vt:i4>
      </vt:variant>
      <vt:variant>
        <vt:i4>3</vt:i4>
      </vt:variant>
      <vt:variant>
        <vt:i4>0</vt:i4>
      </vt:variant>
      <vt:variant>
        <vt:i4>5</vt:i4>
      </vt:variant>
      <vt:variant>
        <vt:lpwstr>https://newsroom.sennheiser.com/sennheiser-brings-audio-magic-to-cupra-tavascan-the-brands-first-all-electric-suv-coupe</vt:lpwstr>
      </vt:variant>
      <vt:variant>
        <vt:lpwstr/>
      </vt:variant>
      <vt:variant>
        <vt:i4>196619</vt:i4>
      </vt:variant>
      <vt:variant>
        <vt:i4>0</vt:i4>
      </vt:variant>
      <vt:variant>
        <vt:i4>0</vt:i4>
      </vt:variant>
      <vt:variant>
        <vt:i4>5</vt:i4>
      </vt:variant>
      <vt:variant>
        <vt:lpwstr>https://mautic.sennheiser.com/iseperfectpair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Nagatomi, Teruishi</cp:lastModifiedBy>
  <cp:revision>13</cp:revision>
  <cp:lastPrinted>2024-02-26T11:51:00Z</cp:lastPrinted>
  <dcterms:created xsi:type="dcterms:W3CDTF">2024-02-16T20:26:00Z</dcterms:created>
  <dcterms:modified xsi:type="dcterms:W3CDTF">2024-02-26T11:51:00Z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